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1928D656"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E5D9B">
        <w:rPr>
          <w:rFonts w:cs="Arial" w:hint="eastAsia"/>
          <w:sz w:val="24"/>
          <w:szCs w:val="24"/>
          <w:lang w:val="en-US"/>
        </w:rPr>
        <w:t>7</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8B43E6">
        <w:rPr>
          <w:rFonts w:cs="Arial" w:hint="eastAsia"/>
          <w:sz w:val="24"/>
          <w:szCs w:val="24"/>
          <w:lang w:val="en-US"/>
        </w:rPr>
        <w:t>0060</w:t>
      </w:r>
    </w:p>
    <w:p w14:paraId="7DE4A54D" w14:textId="61900A13" w:rsidR="00045E2D" w:rsidRDefault="008E5D9B" w:rsidP="00045E2D">
      <w:pPr>
        <w:pStyle w:val="Header"/>
        <w:jc w:val="both"/>
        <w:rPr>
          <w:rFonts w:eastAsia="MS Mincho" w:cs="Arial"/>
          <w:noProof w:val="0"/>
          <w:sz w:val="24"/>
          <w:szCs w:val="24"/>
        </w:rPr>
      </w:pPr>
      <w:r>
        <w:rPr>
          <w:rFonts w:eastAsia="MS Mincho" w:cs="Arial" w:hint="eastAsia"/>
          <w:noProof w:val="0"/>
          <w:sz w:val="24"/>
          <w:szCs w:val="24"/>
        </w:rPr>
        <w:t>Athens, Greece, 17-21</w:t>
      </w:r>
      <w:r w:rsidR="00BB00FB">
        <w:rPr>
          <w:rFonts w:eastAsia="MS Mincho" w:cs="Arial" w:hint="eastAsia"/>
          <w:noProof w:val="0"/>
          <w:sz w:val="24"/>
          <w:szCs w:val="24"/>
        </w:rPr>
        <w:t xml:space="preserve"> </w:t>
      </w:r>
      <w:r>
        <w:rPr>
          <w:rFonts w:eastAsia="MS Mincho" w:cs="Arial" w:hint="eastAsia"/>
          <w:noProof w:val="0"/>
          <w:sz w:val="24"/>
          <w:szCs w:val="24"/>
        </w:rPr>
        <w:t>February 2025</w:t>
      </w:r>
    </w:p>
    <w:p w14:paraId="7863423A" w14:textId="77777777" w:rsidR="000F3C3E" w:rsidRPr="00B704B9" w:rsidRDefault="000F3C3E" w:rsidP="000F3C3E">
      <w:pPr>
        <w:pStyle w:val="Header"/>
        <w:tabs>
          <w:tab w:val="left" w:pos="2410"/>
        </w:tabs>
        <w:rPr>
          <w:bCs/>
          <w:noProof w:val="0"/>
          <w:sz w:val="24"/>
        </w:rPr>
      </w:pPr>
    </w:p>
    <w:p w14:paraId="12F098B2" w14:textId="549098FC"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13.</w:t>
      </w:r>
      <w:r w:rsidR="008B43E6">
        <w:rPr>
          <w:rFonts w:cs="Arial" w:hint="eastAsia"/>
          <w:b/>
          <w:bCs/>
          <w:sz w:val="24"/>
          <w:lang w:eastAsia="ja-JP"/>
        </w:rPr>
        <w:t>3</w:t>
      </w:r>
      <w:r w:rsidR="00706089">
        <w:rPr>
          <w:rFonts w:cs="Arial"/>
          <w:b/>
          <w:bCs/>
          <w:sz w:val="24"/>
        </w:rPr>
        <w:t xml:space="preserve"> </w:t>
      </w:r>
      <w:r w:rsidR="008B43E6" w:rsidRPr="008B43E6">
        <w:rPr>
          <w:rFonts w:cs="Arial"/>
          <w:b/>
          <w:bCs/>
          <w:sz w:val="24"/>
        </w:rPr>
        <w:t>Support for Conditional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454D5607"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Discussion on</w:t>
      </w:r>
      <w:r w:rsidR="008B43E6">
        <w:rPr>
          <w:rFonts w:ascii="Arial" w:hAnsi="Arial" w:cs="Arial" w:hint="eastAsia"/>
          <w:b/>
          <w:bCs/>
          <w:sz w:val="24"/>
          <w:szCs w:val="24"/>
          <w:lang w:eastAsia="ja-JP"/>
        </w:rPr>
        <w:t xml:space="preserve"> </w:t>
      </w:r>
      <w:r w:rsidR="000829FC" w:rsidRPr="000829FC">
        <w:rPr>
          <w:rFonts w:ascii="Arial" w:hAnsi="Arial" w:cs="Arial"/>
          <w:b/>
          <w:bCs/>
          <w:sz w:val="24"/>
          <w:szCs w:val="24"/>
          <w:lang w:eastAsia="ja-JP"/>
        </w:rPr>
        <w:t>Conditional LTM in disaggregated gNB architecture</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5625F574" w14:textId="03FCEF8D" w:rsidR="00925387" w:rsidRDefault="00925387" w:rsidP="00DF54C3">
      <w:pPr>
        <w:jc w:val="both"/>
      </w:pPr>
      <w:bookmarkStart w:id="1" w:name="_Toc474247438"/>
      <w:r>
        <w:t xml:space="preserve">In regard to L1/L2 </w:t>
      </w:r>
      <w:r w:rsidR="00DF54C3">
        <w:t>Triggered</w:t>
      </w:r>
      <w:r>
        <w:t xml:space="preserve"> </w:t>
      </w:r>
      <w:r w:rsidR="00DF54C3">
        <w:t>M</w:t>
      </w:r>
      <w:r>
        <w:t>obility</w:t>
      </w:r>
      <w:r w:rsidR="00DF54C3">
        <w:t xml:space="preserve"> (LTM)</w:t>
      </w:r>
      <w:r>
        <w:t>, a new Work Item has been approved (</w:t>
      </w:r>
      <w:r w:rsidR="00BC54A4" w:rsidRPr="00BC54A4">
        <w:t>RP-242356</w:t>
      </w:r>
      <w:r w:rsidR="00BC54A4">
        <w:t xml:space="preserve"> </w:t>
      </w:r>
      <w:r w:rsidRPr="00925387">
        <w:t>NR mobility enhancements Phase 4</w:t>
      </w:r>
      <w:r>
        <w:t xml:space="preserve">), </w:t>
      </w:r>
      <w:r w:rsidR="008B43E6" w:rsidRPr="008B43E6">
        <w:t>where the objectives relevant to conditional LTM (CLTM) are described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5387" w14:paraId="5D373D5D" w14:textId="77777777">
        <w:tc>
          <w:tcPr>
            <w:tcW w:w="9855" w:type="dxa"/>
            <w:shd w:val="clear" w:color="auto" w:fill="auto"/>
          </w:tcPr>
          <w:p w14:paraId="4A25A3F4" w14:textId="77777777" w:rsidR="00126261" w:rsidRPr="00126261" w:rsidRDefault="00126261" w:rsidP="00126261">
            <w:pPr>
              <w:overflowPunct w:val="0"/>
              <w:autoSpaceDE w:val="0"/>
              <w:autoSpaceDN w:val="0"/>
              <w:adjustRightInd w:val="0"/>
              <w:spacing w:after="0"/>
              <w:textAlignment w:val="baseline"/>
              <w:rPr>
                <w:bCs/>
                <w:i/>
                <w:iCs/>
                <w:color w:val="0070C0"/>
              </w:rPr>
            </w:pPr>
            <w:r w:rsidRPr="00025687">
              <w:rPr>
                <w:bCs/>
                <w:i/>
                <w:iCs/>
                <w:color w:val="0070C0"/>
                <w:highlight w:val="yellow"/>
              </w:rPr>
              <w:t>•</w:t>
            </w:r>
            <w:r w:rsidRPr="00025687">
              <w:rPr>
                <w:bCs/>
                <w:i/>
                <w:iCs/>
                <w:color w:val="0070C0"/>
                <w:highlight w:val="yellow"/>
              </w:rPr>
              <w:tab/>
              <w:t>Specify support of conditional Intra-CU LTM [RAN2, RAN3, RAN1]</w:t>
            </w:r>
          </w:p>
          <w:p w14:paraId="210FAF7E"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Specify UE evaluated conditions for triggering LTM</w:t>
            </w:r>
          </w:p>
          <w:p w14:paraId="71CC452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Aim to support conditional LTM including subsequent LTM</w:t>
            </w:r>
          </w:p>
          <w:p w14:paraId="44867F01"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 xml:space="preserve">Limit specifying the conditional LTM to the scenario where the UE is in non-DC </w:t>
            </w:r>
          </w:p>
          <w:p w14:paraId="76C310EB" w14:textId="77777777" w:rsidR="00126261" w:rsidRPr="00126261" w:rsidRDefault="00126261" w:rsidP="00025687">
            <w:pPr>
              <w:overflowPunct w:val="0"/>
              <w:autoSpaceDE w:val="0"/>
              <w:autoSpaceDN w:val="0"/>
              <w:adjustRightInd w:val="0"/>
              <w:spacing w:after="0"/>
              <w:ind w:left="284"/>
              <w:textAlignment w:val="baseline"/>
              <w:rPr>
                <w:bCs/>
                <w:i/>
                <w:iCs/>
                <w:color w:val="0070C0"/>
              </w:rPr>
            </w:pPr>
            <w:r w:rsidRPr="00126261">
              <w:rPr>
                <w:bCs/>
                <w:i/>
                <w:iCs/>
                <w:color w:val="0070C0"/>
              </w:rPr>
              <w:t>o</w:t>
            </w:r>
            <w:r w:rsidRPr="00126261">
              <w:rPr>
                <w:bCs/>
                <w:i/>
                <w:iCs/>
                <w:color w:val="0070C0"/>
              </w:rPr>
              <w:tab/>
              <w:t>Checkpoint at RAN#107 to review the objective on whether Intra-CU conditional LTM can be specified to DC scenarios and if so, to which cases. RAN WG work to not start before this checkpoint</w:t>
            </w:r>
          </w:p>
          <w:p w14:paraId="346CF31E" w14:textId="77777777" w:rsidR="00126261" w:rsidRPr="00126261" w:rsidRDefault="00126261" w:rsidP="00126261">
            <w:pPr>
              <w:overflowPunct w:val="0"/>
              <w:autoSpaceDE w:val="0"/>
              <w:autoSpaceDN w:val="0"/>
              <w:adjustRightInd w:val="0"/>
              <w:spacing w:after="0"/>
              <w:textAlignment w:val="baseline"/>
              <w:rPr>
                <w:bCs/>
                <w:i/>
                <w:iCs/>
                <w:color w:val="0070C0"/>
              </w:rPr>
            </w:pPr>
          </w:p>
          <w:p w14:paraId="525D37EC" w14:textId="692B0715" w:rsidR="00C900AD" w:rsidRPr="00925387" w:rsidRDefault="00126261" w:rsidP="00D84704">
            <w:pPr>
              <w:overflowPunct w:val="0"/>
              <w:autoSpaceDE w:val="0"/>
              <w:autoSpaceDN w:val="0"/>
              <w:adjustRightInd w:val="0"/>
              <w:spacing w:after="0"/>
              <w:textAlignment w:val="baseline"/>
              <w:rPr>
                <w:bCs/>
              </w:rPr>
            </w:pPr>
            <w:r w:rsidRPr="00126261">
              <w:rPr>
                <w:bCs/>
                <w:i/>
                <w:iCs/>
                <w:color w:val="0070C0"/>
              </w:rPr>
              <w:t>•</w:t>
            </w:r>
            <w:r w:rsidRPr="00126261">
              <w:rPr>
                <w:bCs/>
                <w:i/>
                <w:iCs/>
                <w:color w:val="0070C0"/>
              </w:rPr>
              <w:tab/>
              <w:t>Specify RRM requirements related to the above objectives as necessary [RAN4]</w:t>
            </w:r>
          </w:p>
        </w:tc>
      </w:tr>
    </w:tbl>
    <w:p w14:paraId="10A10121" w14:textId="77777777" w:rsidR="00450D22" w:rsidRDefault="00450D22" w:rsidP="00925387"/>
    <w:p w14:paraId="2B39F074" w14:textId="5F5969CC" w:rsidR="00925387" w:rsidRDefault="0055062D" w:rsidP="00DF54C3">
      <w:pPr>
        <w:jc w:val="both"/>
      </w:pPr>
      <w:r w:rsidRPr="0055062D">
        <w:t xml:space="preserve">The primary motivation for CLTM is to introduce robustness to the LTM procedure where the UE may not be able to receive the cell-switch command at right radio condition which may lead to radio link failure. Compared to CHO, the conditional LTM is expected to bring the benefits of robustness along with the interruption time reduction benefits of LTM. In this contribution, we discuss </w:t>
      </w:r>
      <w:r w:rsidR="008B43E6">
        <w:rPr>
          <w:rFonts w:hint="eastAsia"/>
          <w:lang w:eastAsia="ja-JP"/>
        </w:rPr>
        <w:t>base requirements from RAN3 perspective to support Intra-CU Conditional LTM</w:t>
      </w:r>
      <w:r w:rsidR="00C61D7B">
        <w:rPr>
          <w:rFonts w:hint="eastAsia"/>
          <w:lang w:eastAsia="ja-JP"/>
        </w:rPr>
        <w:t xml:space="preserve"> in disaggregated gNB architecture</w:t>
      </w:r>
      <w:r w:rsidR="009A09B5">
        <w:rPr>
          <w:rFonts w:hint="eastAsia"/>
          <w:lang w:eastAsia="ja-JP"/>
        </w:rPr>
        <w:t xml:space="preserve">, </w:t>
      </w:r>
      <w:r w:rsidR="009A09B5">
        <w:rPr>
          <w:lang w:eastAsia="ja-JP"/>
        </w:rPr>
        <w:t>considering</w:t>
      </w:r>
      <w:r w:rsidR="009A09B5">
        <w:rPr>
          <w:rFonts w:hint="eastAsia"/>
          <w:lang w:val="en-US" w:eastAsia="ja-JP"/>
        </w:rPr>
        <w:t xml:space="preserve"> the agreements so far in RAN2 provided in </w:t>
      </w:r>
      <w:r w:rsidR="009A09B5" w:rsidRPr="009A09B5">
        <w:rPr>
          <w:lang w:val="en-US" w:eastAsia="ja-JP"/>
        </w:rPr>
        <w:t>R3-247111</w:t>
      </w:r>
      <w:r w:rsidR="009A09B5">
        <w:rPr>
          <w:rFonts w:hint="eastAsia"/>
          <w:lang w:val="en-US" w:eastAsia="ja-JP"/>
        </w:rPr>
        <w:t xml:space="preserve"> and </w:t>
      </w:r>
      <w:r w:rsidR="009A09B5" w:rsidRPr="009A09B5">
        <w:rPr>
          <w:lang w:val="en-US" w:eastAsia="ja-JP"/>
        </w:rPr>
        <w:t>R2-2411</w:t>
      </w:r>
      <w:r w:rsidR="00800E91">
        <w:rPr>
          <w:rFonts w:hint="eastAsia"/>
          <w:lang w:val="en-US" w:eastAsia="ja-JP"/>
        </w:rPr>
        <w:t>1</w:t>
      </w:r>
      <w:r w:rsidR="009A09B5" w:rsidRPr="009A09B5">
        <w:rPr>
          <w:lang w:val="en-US" w:eastAsia="ja-JP"/>
        </w:rPr>
        <w:t>34</w:t>
      </w:r>
      <w:r w:rsidR="009A09B5">
        <w:rPr>
          <w:rFonts w:hint="eastAsia"/>
          <w:lang w:val="en-US" w:eastAsia="ja-JP"/>
        </w:rPr>
        <w:t>.</w:t>
      </w:r>
    </w:p>
    <w:bookmarkEnd w:id="1"/>
    <w:p w14:paraId="35DA2DAC" w14:textId="378842FF" w:rsidR="00925387" w:rsidRDefault="00925387" w:rsidP="00925387">
      <w:pPr>
        <w:pStyle w:val="Heading1"/>
        <w:tabs>
          <w:tab w:val="left" w:pos="2410"/>
        </w:tabs>
      </w:pPr>
      <w:r>
        <w:t>2</w:t>
      </w:r>
      <w:r w:rsidRPr="00B704B9">
        <w:tab/>
      </w:r>
      <w:r w:rsidR="0055062D">
        <w:rPr>
          <w:rFonts w:hint="eastAsia"/>
          <w:lang w:eastAsia="ja-JP"/>
        </w:rPr>
        <w:t>Discussion</w:t>
      </w:r>
    </w:p>
    <w:p w14:paraId="0E91707C" w14:textId="285C4518" w:rsidR="0055062D" w:rsidRDefault="009A09B5" w:rsidP="00450D22">
      <w:pPr>
        <w:jc w:val="both"/>
        <w:rPr>
          <w:lang w:eastAsia="ja-JP"/>
        </w:rPr>
      </w:pPr>
      <w:r>
        <w:rPr>
          <w:rFonts w:hint="eastAsia"/>
          <w:lang w:eastAsia="ja-JP"/>
        </w:rPr>
        <w:t>The following phases are considered when analyzing</w:t>
      </w:r>
      <w:r w:rsidR="0055062D">
        <w:rPr>
          <w:rFonts w:hint="eastAsia"/>
          <w:lang w:eastAsia="ja-JP"/>
        </w:rPr>
        <w:t xml:space="preserve"> support for Intra-CU Conditional LTM</w:t>
      </w:r>
      <w:r>
        <w:rPr>
          <w:rFonts w:hint="eastAsia"/>
          <w:lang w:eastAsia="ja-JP"/>
        </w:rPr>
        <w:t>:</w:t>
      </w:r>
    </w:p>
    <w:p w14:paraId="7588A686" w14:textId="77777777" w:rsidR="0055062D" w:rsidRDefault="0055062D" w:rsidP="0055062D">
      <w:pPr>
        <w:jc w:val="both"/>
        <w:rPr>
          <w:lang w:val="en-US"/>
        </w:rPr>
      </w:pPr>
      <w:r w:rsidDel="00E82BAA">
        <w:rPr>
          <w:lang w:val="en-US"/>
        </w:rPr>
        <w:tab/>
      </w:r>
      <w:r w:rsidRPr="0055062D">
        <w:rPr>
          <w:b/>
          <w:bCs/>
          <w:u w:val="single"/>
          <w:lang w:val="en-US"/>
        </w:rPr>
        <w:t>Phase</w:t>
      </w:r>
      <w:r w:rsidRPr="0055062D" w:rsidDel="00E82BAA">
        <w:rPr>
          <w:b/>
          <w:bCs/>
          <w:u w:val="single"/>
          <w:lang w:val="en-US"/>
        </w:rPr>
        <w:t xml:space="preserve"> # 1:</w:t>
      </w:r>
      <w:r w:rsidDel="00E82BAA">
        <w:rPr>
          <w:lang w:val="en-US"/>
        </w:rPr>
        <w:t xml:space="preserve"> </w:t>
      </w:r>
      <w:r>
        <w:rPr>
          <w:lang w:val="en-US"/>
        </w:rPr>
        <w:t>Conditional cell switch condition configuration</w:t>
      </w:r>
    </w:p>
    <w:p w14:paraId="166950AD" w14:textId="77777777" w:rsidR="0055062D" w:rsidRDefault="0055062D" w:rsidP="0055062D">
      <w:pPr>
        <w:ind w:firstLine="284"/>
        <w:jc w:val="both"/>
        <w:rPr>
          <w:lang w:val="en-US"/>
        </w:rPr>
      </w:pPr>
      <w:r w:rsidRPr="0055062D">
        <w:rPr>
          <w:b/>
          <w:bCs/>
          <w:u w:val="single"/>
          <w:lang w:val="en-US"/>
        </w:rPr>
        <w:t>Phase # 2:</w:t>
      </w:r>
      <w:r>
        <w:rPr>
          <w:lang w:val="en-US"/>
        </w:rPr>
        <w:t xml:space="preserve"> Conditional cell switch condition evaluation</w:t>
      </w:r>
    </w:p>
    <w:p w14:paraId="6148C933" w14:textId="772E031A" w:rsidR="0055062D" w:rsidRDefault="0055062D" w:rsidP="0055062D">
      <w:pPr>
        <w:ind w:firstLine="284"/>
        <w:jc w:val="both"/>
        <w:rPr>
          <w:lang w:val="en-US"/>
        </w:rPr>
      </w:pPr>
      <w:r w:rsidRPr="0055062D">
        <w:rPr>
          <w:b/>
          <w:bCs/>
          <w:u w:val="single"/>
          <w:lang w:val="en-US"/>
        </w:rPr>
        <w:t>Phase # 3:</w:t>
      </w:r>
      <w:r>
        <w:rPr>
          <w:lang w:val="en-US"/>
        </w:rPr>
        <w:t xml:space="preserve"> Early synchronization</w:t>
      </w:r>
    </w:p>
    <w:p w14:paraId="405B86E3" w14:textId="77777777" w:rsidR="0055062D" w:rsidRDefault="0055062D" w:rsidP="0055062D">
      <w:pPr>
        <w:rPr>
          <w:lang w:val="en-US"/>
        </w:rPr>
      </w:pPr>
      <w:r>
        <w:rPr>
          <w:lang w:val="en-US"/>
        </w:rPr>
        <w:tab/>
      </w:r>
      <w:r w:rsidRPr="0055062D">
        <w:rPr>
          <w:b/>
          <w:bCs/>
          <w:u w:val="single"/>
          <w:lang w:val="en-US"/>
        </w:rPr>
        <w:t>Phase # 4:</w:t>
      </w:r>
      <w:r>
        <w:rPr>
          <w:lang w:val="en-US"/>
        </w:rPr>
        <w:t xml:space="preserve"> Conditional cell switch execution</w:t>
      </w:r>
    </w:p>
    <w:p w14:paraId="17400F80" w14:textId="77777777" w:rsidR="002A08DF" w:rsidRDefault="002A08DF" w:rsidP="002A08DF">
      <w:pPr>
        <w:jc w:val="both"/>
        <w:rPr>
          <w:lang w:val="en-US"/>
        </w:rPr>
      </w:pPr>
    </w:p>
    <w:p w14:paraId="710D5B85" w14:textId="457F1439" w:rsidR="002A08DF" w:rsidRDefault="002A08DF" w:rsidP="002A08DF">
      <w:pPr>
        <w:jc w:val="both"/>
        <w:rPr>
          <w:lang w:eastAsia="ja-JP"/>
        </w:rPr>
      </w:pPr>
      <w:r>
        <w:rPr>
          <w:rFonts w:hint="eastAsia"/>
          <w:lang w:val="en-US" w:eastAsia="ja-JP"/>
        </w:rPr>
        <w:t xml:space="preserve">Phase #1 </w:t>
      </w:r>
      <w:r w:rsidR="00800E91">
        <w:rPr>
          <w:rFonts w:hint="eastAsia"/>
          <w:lang w:val="en-US" w:eastAsia="ja-JP"/>
        </w:rPr>
        <w:t xml:space="preserve">(configuration) </w:t>
      </w:r>
      <w:r>
        <w:rPr>
          <w:rFonts w:hint="eastAsia"/>
          <w:lang w:val="en-US" w:eastAsia="ja-JP"/>
        </w:rPr>
        <w:t xml:space="preserve">and </w:t>
      </w:r>
      <w:r w:rsidR="00800E91">
        <w:rPr>
          <w:rFonts w:hint="eastAsia"/>
          <w:lang w:val="en-US" w:eastAsia="ja-JP"/>
        </w:rPr>
        <w:t xml:space="preserve">Phase </w:t>
      </w:r>
      <w:r>
        <w:rPr>
          <w:rFonts w:hint="eastAsia"/>
          <w:lang w:val="en-US" w:eastAsia="ja-JP"/>
        </w:rPr>
        <w:t>#3</w:t>
      </w:r>
      <w:r w:rsidR="00800E91">
        <w:rPr>
          <w:rFonts w:hint="eastAsia"/>
          <w:lang w:val="en-US" w:eastAsia="ja-JP"/>
        </w:rPr>
        <w:t xml:space="preserve"> (early sync) will incur F1AP specification changes. However, given</w:t>
      </w:r>
      <w:r>
        <w:rPr>
          <w:rFonts w:hint="eastAsia"/>
          <w:lang w:eastAsia="ja-JP"/>
        </w:rPr>
        <w:t xml:space="preserve"> that once configured, the evaluation of conditional LTM execution conditions and triggering of LTM cell switch is to be carried out the UE, we do not foresee F1AP specification impact for Phase #</w:t>
      </w:r>
      <w:r w:rsidR="00800E91">
        <w:rPr>
          <w:rFonts w:hint="eastAsia"/>
          <w:lang w:eastAsia="ja-JP"/>
        </w:rPr>
        <w:t>2 (evaluation)</w:t>
      </w:r>
      <w:r>
        <w:rPr>
          <w:rFonts w:hint="eastAsia"/>
          <w:lang w:eastAsia="ja-JP"/>
        </w:rPr>
        <w:t xml:space="preserve"> and #</w:t>
      </w:r>
      <w:r w:rsidR="00800E91">
        <w:rPr>
          <w:rFonts w:hint="eastAsia"/>
          <w:lang w:eastAsia="ja-JP"/>
        </w:rPr>
        <w:t>4 (execution)</w:t>
      </w:r>
      <w:r>
        <w:rPr>
          <w:rFonts w:hint="eastAsia"/>
          <w:lang w:eastAsia="ja-JP"/>
        </w:rPr>
        <w:t xml:space="preserve">. </w:t>
      </w:r>
    </w:p>
    <w:p w14:paraId="61D3194F" w14:textId="77777777" w:rsidR="002A08DF" w:rsidRDefault="002A08DF" w:rsidP="0055062D">
      <w:pPr>
        <w:rPr>
          <w:lang w:val="en-US"/>
        </w:rPr>
      </w:pPr>
    </w:p>
    <w:p w14:paraId="2672A304" w14:textId="7127626C" w:rsidR="00925387" w:rsidRPr="00D53356" w:rsidRDefault="00925387" w:rsidP="00925387">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sidR="009A00F6">
        <w:rPr>
          <w:rFonts w:ascii="Arial" w:eastAsiaTheme="minorEastAsia" w:hAnsi="Arial" w:hint="eastAsia"/>
          <w:sz w:val="32"/>
          <w:lang w:eastAsia="ja-JP"/>
        </w:rPr>
        <w:t>Conditional cell switch condition configuration</w:t>
      </w:r>
    </w:p>
    <w:p w14:paraId="2A57735A" w14:textId="515D1C16" w:rsidR="00C61D7B" w:rsidRDefault="009A09B5" w:rsidP="00C61D7B">
      <w:pPr>
        <w:jc w:val="both"/>
        <w:rPr>
          <w:lang w:eastAsia="ja-JP"/>
        </w:rPr>
      </w:pPr>
      <w:r>
        <w:rPr>
          <w:rFonts w:hint="eastAsia"/>
          <w:lang w:eastAsia="ja-JP"/>
        </w:rPr>
        <w:t>Conditional LTM follows Rel-18 LTM principle which reserves cell and RACH resources when configuring LTM.</w:t>
      </w:r>
      <w:r w:rsidR="00C61D7B">
        <w:rPr>
          <w:rFonts w:hint="eastAsia"/>
          <w:lang w:eastAsia="ja-JP"/>
        </w:rPr>
        <w:t xml:space="preserve"> Likewise, if C</w:t>
      </w:r>
      <w:r w:rsidR="00C61D7B">
        <w:rPr>
          <w:lang w:eastAsia="ja-JP"/>
        </w:rPr>
        <w:t>o</w:t>
      </w:r>
      <w:r w:rsidR="00C61D7B">
        <w:rPr>
          <w:rFonts w:hint="eastAsia"/>
          <w:lang w:eastAsia="ja-JP"/>
        </w:rPr>
        <w:t xml:space="preserve">nditional LTM configured at a cell </w:t>
      </w:r>
      <w:r w:rsidR="0045444B">
        <w:rPr>
          <w:rFonts w:hint="eastAsia"/>
          <w:lang w:eastAsia="ja-JP"/>
        </w:rPr>
        <w:t>is to</w:t>
      </w:r>
      <w:r w:rsidR="00C61D7B">
        <w:rPr>
          <w:rFonts w:hint="eastAsia"/>
          <w:lang w:eastAsia="ja-JP"/>
        </w:rPr>
        <w:t xml:space="preserve"> be based on L1 measurements, the gNB-CU needs to request gNB-</w:t>
      </w:r>
      <w:r w:rsidR="00C61D7B">
        <w:rPr>
          <w:rFonts w:hint="eastAsia"/>
          <w:lang w:eastAsia="ja-JP"/>
        </w:rPr>
        <w:lastRenderedPageBreak/>
        <w:t xml:space="preserve">DU to generate the L1 execution conditions, which are reported back to the gNB-CU. Further, this process is required for each candidate LTM cell where Conditional LTM is to be configured. After the L1 execution conditions have been signaled to the gNB-CU, </w:t>
      </w:r>
      <w:r w:rsidR="0045444B">
        <w:rPr>
          <w:rFonts w:hint="eastAsia"/>
          <w:lang w:eastAsia="ja-JP"/>
        </w:rPr>
        <w:t>it can generate the RRC message containing the L1 execution conditions of each cell and signal it to the UE.</w:t>
      </w:r>
    </w:p>
    <w:p w14:paraId="4A3A07DB" w14:textId="169D896A" w:rsidR="0045444B" w:rsidRDefault="0045444B" w:rsidP="00C61D7B">
      <w:pPr>
        <w:jc w:val="both"/>
        <w:rPr>
          <w:lang w:eastAsia="ja-JP"/>
        </w:rPr>
      </w:pPr>
      <w:r>
        <w:rPr>
          <w:rFonts w:hint="eastAsia"/>
          <w:lang w:eastAsia="ja-JP"/>
        </w:rPr>
        <w:t>A straightforward approach is to reuse existing Rel-18 LTM configuration messages to optionally also request a Source/Candidate gNB-DU to generate the L1 execution conditions and report them back to the gNB-CU.</w:t>
      </w:r>
    </w:p>
    <w:p w14:paraId="647E81F0" w14:textId="1DD8451A" w:rsidR="0045444B" w:rsidRDefault="0045444B" w:rsidP="0045444B">
      <w:pPr>
        <w:ind w:left="284"/>
        <w:jc w:val="both"/>
        <w:rPr>
          <w:b/>
          <w:bCs/>
          <w:i/>
          <w:iCs/>
          <w:szCs w:val="22"/>
        </w:rPr>
      </w:pPr>
      <w:r w:rsidRPr="00B92359">
        <w:rPr>
          <w:b/>
          <w:bCs/>
          <w:i/>
          <w:iCs/>
          <w:szCs w:val="22"/>
        </w:rPr>
        <w:t>Proposal</w:t>
      </w:r>
      <w:r>
        <w:rPr>
          <w:rFonts w:hint="eastAsia"/>
          <w:b/>
          <w:bCs/>
          <w:i/>
          <w:iCs/>
          <w:szCs w:val="22"/>
          <w:lang w:eastAsia="ja-JP"/>
        </w:rPr>
        <w:t xml:space="preserve"> </w:t>
      </w:r>
      <w:r w:rsidR="001C06A8">
        <w:rPr>
          <w:rFonts w:hint="eastAsia"/>
          <w:b/>
          <w:bCs/>
          <w:i/>
          <w:iCs/>
          <w:szCs w:val="22"/>
          <w:lang w:eastAsia="ja-JP"/>
        </w:rPr>
        <w:t>1</w:t>
      </w:r>
      <w:r w:rsidRPr="00B92359">
        <w:rPr>
          <w:b/>
          <w:bCs/>
          <w:i/>
          <w:iCs/>
          <w:szCs w:val="22"/>
        </w:rPr>
        <w:t>:</w:t>
      </w:r>
      <w:r>
        <w:rPr>
          <w:rFonts w:hint="eastAsia"/>
          <w:b/>
          <w:bCs/>
          <w:i/>
          <w:iCs/>
          <w:szCs w:val="22"/>
          <w:lang w:eastAsia="ja-JP"/>
        </w:rPr>
        <w:t xml:space="preserve"> For L1 measurement based Conditional LTM, F1AP UE CONTEXT SETUP and UE CONTEXT MODIFICATION REQUEST messages are used for the gNB-CU to requests a gNB-DU to generate L1 execution conditions. The gNB-DU signals the L1 execution conditions via the UE CONTEXT SETUP RESPONSE and UE CONTEXT MODIFICATION RESPONSE messages.</w:t>
      </w:r>
      <w:r w:rsidRPr="00B92359">
        <w:rPr>
          <w:b/>
          <w:bCs/>
          <w:i/>
          <w:iCs/>
          <w:szCs w:val="22"/>
        </w:rPr>
        <w:t xml:space="preserve"> </w:t>
      </w:r>
    </w:p>
    <w:p w14:paraId="282D84B2" w14:textId="56BBE5BF" w:rsidR="00563606" w:rsidRDefault="00563606" w:rsidP="0045444B">
      <w:pPr>
        <w:ind w:left="284"/>
        <w:jc w:val="both"/>
        <w:rPr>
          <w:b/>
          <w:bCs/>
          <w:i/>
          <w:iCs/>
          <w:szCs w:val="22"/>
          <w:lang w:eastAsia="ja-JP"/>
        </w:rPr>
      </w:pPr>
      <w:r w:rsidRPr="00501A3C">
        <w:rPr>
          <w:b/>
          <w:bCs/>
          <w:i/>
          <w:iCs/>
          <w:szCs w:val="22"/>
          <w:lang w:eastAsia="ja-JP"/>
        </w:rPr>
        <w:t xml:space="preserve">Proposal </w:t>
      </w:r>
      <w:r w:rsidR="001C06A8">
        <w:rPr>
          <w:rFonts w:hint="eastAsia"/>
          <w:b/>
          <w:bCs/>
          <w:i/>
          <w:iCs/>
          <w:szCs w:val="22"/>
          <w:lang w:eastAsia="ja-JP"/>
        </w:rPr>
        <w:t>2</w:t>
      </w:r>
      <w:r w:rsidRPr="00501A3C">
        <w:rPr>
          <w:b/>
          <w:bCs/>
          <w:i/>
          <w:iCs/>
          <w:szCs w:val="22"/>
          <w:lang w:eastAsia="ja-JP"/>
        </w:rPr>
        <w:t xml:space="preserve">: </w:t>
      </w:r>
      <w:r w:rsidR="00B11E21" w:rsidRPr="00501A3C">
        <w:rPr>
          <w:b/>
          <w:bCs/>
          <w:i/>
          <w:iCs/>
          <w:szCs w:val="22"/>
          <w:lang w:eastAsia="ja-JP"/>
        </w:rPr>
        <w:t>Whether t</w:t>
      </w:r>
      <w:r w:rsidRPr="00501A3C">
        <w:rPr>
          <w:b/>
          <w:bCs/>
          <w:i/>
          <w:iCs/>
          <w:szCs w:val="22"/>
          <w:lang w:eastAsia="ja-JP"/>
        </w:rPr>
        <w:t xml:space="preserve">he L1 </w:t>
      </w:r>
      <w:r w:rsidR="00B11E21" w:rsidRPr="00501A3C">
        <w:rPr>
          <w:b/>
          <w:bCs/>
          <w:i/>
          <w:iCs/>
          <w:szCs w:val="22"/>
          <w:lang w:eastAsia="ja-JP"/>
        </w:rPr>
        <w:t xml:space="preserve">executions conditions should be embedded with the CSI report config or not </w:t>
      </w:r>
      <w:r w:rsidR="008F4D74" w:rsidRPr="00501A3C">
        <w:rPr>
          <w:b/>
          <w:bCs/>
          <w:i/>
          <w:iCs/>
          <w:szCs w:val="22"/>
          <w:lang w:eastAsia="ja-JP"/>
        </w:rPr>
        <w:t>is</w:t>
      </w:r>
      <w:r w:rsidR="00B11E21" w:rsidRPr="00501A3C">
        <w:rPr>
          <w:b/>
          <w:bCs/>
          <w:i/>
          <w:iCs/>
          <w:szCs w:val="22"/>
          <w:lang w:eastAsia="ja-JP"/>
        </w:rPr>
        <w:t xml:space="preserve"> spending RAN2 progress.</w:t>
      </w:r>
    </w:p>
    <w:p w14:paraId="56E9DADF" w14:textId="6FBCEDAC" w:rsidR="0045444B" w:rsidRDefault="00BB5DD8" w:rsidP="00C61D7B">
      <w:pPr>
        <w:jc w:val="both"/>
        <w:rPr>
          <w:lang w:eastAsia="ja-JP"/>
        </w:rPr>
      </w:pPr>
      <w:r>
        <w:rPr>
          <w:rFonts w:hint="eastAsia"/>
          <w:lang w:eastAsia="ja-JP"/>
        </w:rPr>
        <w:t xml:space="preserve">Similarly, if </w:t>
      </w:r>
      <w:r w:rsidR="0045444B">
        <w:rPr>
          <w:rFonts w:hint="eastAsia"/>
          <w:lang w:eastAsia="ja-JP"/>
        </w:rPr>
        <w:t>Conditional LTM configured at a cell is based on L3 measurements</w:t>
      </w:r>
      <w:r>
        <w:rPr>
          <w:rFonts w:hint="eastAsia"/>
          <w:lang w:eastAsia="ja-JP"/>
        </w:rPr>
        <w:t xml:space="preserve"> we do not foresee F1AP impact, given that the condition is determined by the gNB-CU. Hence, the existing Rel-18 LTM framework is sufficient and there is not additional interaction needed between the gNB-CU and Source/Candidate gNB-DU(s).</w:t>
      </w:r>
    </w:p>
    <w:p w14:paraId="4552C2DD" w14:textId="77777777" w:rsidR="00BB5DD8" w:rsidRDefault="00BB5DD8" w:rsidP="00BB5DD8">
      <w:pPr>
        <w:rPr>
          <w:lang w:val="en-US"/>
        </w:rPr>
      </w:pPr>
    </w:p>
    <w:p w14:paraId="22363CEB" w14:textId="4EBB9F8E" w:rsidR="00BB5DD8" w:rsidRPr="00D53356" w:rsidRDefault="00BB5DD8" w:rsidP="00BB5DD8">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heme="minorEastAsia" w:hAnsi="Arial" w:hint="eastAsia"/>
          <w:sz w:val="32"/>
          <w:lang w:eastAsia="ja-JP"/>
        </w:rPr>
        <w:t>2</w:t>
      </w:r>
      <w:r w:rsidRPr="00D53356">
        <w:rPr>
          <w:rFonts w:ascii="Arial" w:eastAsia="Times New Roman" w:hAnsi="Arial"/>
          <w:sz w:val="32"/>
        </w:rPr>
        <w:tab/>
      </w:r>
      <w:r>
        <w:rPr>
          <w:rFonts w:ascii="Arial" w:eastAsiaTheme="minorEastAsia" w:hAnsi="Arial" w:hint="eastAsia"/>
          <w:sz w:val="32"/>
          <w:lang w:eastAsia="ja-JP"/>
        </w:rPr>
        <w:t>Early Synchronization</w:t>
      </w:r>
    </w:p>
    <w:p w14:paraId="536DA39C" w14:textId="0677809D" w:rsidR="00E273BC" w:rsidRPr="00501A3C" w:rsidRDefault="0035381F" w:rsidP="00BB5DD8">
      <w:pPr>
        <w:jc w:val="both"/>
        <w:rPr>
          <w:b/>
          <w:bCs/>
          <w:u w:val="single"/>
          <w:lang w:eastAsia="ja-JP"/>
        </w:rPr>
      </w:pPr>
      <w:r>
        <w:rPr>
          <w:rFonts w:hint="eastAsia"/>
          <w:b/>
          <w:bCs/>
          <w:u w:val="single"/>
          <w:lang w:eastAsia="ja-JP"/>
        </w:rPr>
        <w:t>L3</w:t>
      </w:r>
      <w:r w:rsidR="00AF46F9">
        <w:rPr>
          <w:rFonts w:hint="eastAsia"/>
          <w:b/>
          <w:bCs/>
          <w:u w:val="single"/>
          <w:lang w:eastAsia="ja-JP"/>
        </w:rPr>
        <w:t xml:space="preserve"> based</w:t>
      </w:r>
      <w:r w:rsidR="00AE7F9E">
        <w:rPr>
          <w:rFonts w:hint="eastAsia"/>
          <w:b/>
          <w:bCs/>
          <w:u w:val="single"/>
          <w:lang w:eastAsia="ja-JP"/>
        </w:rPr>
        <w:t xml:space="preserve"> Conditional LTM </w:t>
      </w:r>
      <w:r w:rsidR="00E86D92">
        <w:rPr>
          <w:rFonts w:hint="eastAsia"/>
          <w:b/>
          <w:bCs/>
          <w:u w:val="single"/>
          <w:lang w:eastAsia="ja-JP"/>
        </w:rPr>
        <w:t>c</w:t>
      </w:r>
      <w:r w:rsidR="00AE7F9E">
        <w:rPr>
          <w:rFonts w:hint="eastAsia"/>
          <w:b/>
          <w:bCs/>
          <w:u w:val="single"/>
          <w:lang w:eastAsia="ja-JP"/>
        </w:rPr>
        <w:t>onsiderations</w:t>
      </w:r>
      <w:r w:rsidR="00AF46F9">
        <w:rPr>
          <w:rFonts w:hint="eastAsia"/>
          <w:b/>
          <w:bCs/>
          <w:u w:val="single"/>
          <w:lang w:eastAsia="ja-JP"/>
        </w:rPr>
        <w:t xml:space="preserve"> </w:t>
      </w:r>
      <w:r>
        <w:rPr>
          <w:rFonts w:hint="eastAsia"/>
          <w:b/>
          <w:bCs/>
          <w:u w:val="single"/>
          <w:lang w:eastAsia="ja-JP"/>
        </w:rPr>
        <w:t xml:space="preserve"> </w:t>
      </w:r>
    </w:p>
    <w:p w14:paraId="65042626" w14:textId="2B511D01" w:rsidR="00FA7F33" w:rsidRDefault="00BB5DD8" w:rsidP="00BB5DD8">
      <w:pPr>
        <w:jc w:val="both"/>
        <w:rPr>
          <w:lang w:eastAsia="ja-JP"/>
        </w:rPr>
      </w:pPr>
      <w:r>
        <w:rPr>
          <w:rFonts w:hint="eastAsia"/>
          <w:lang w:eastAsia="ja-JP"/>
        </w:rPr>
        <w:t xml:space="preserve">Conditional LTM is meant to support early </w:t>
      </w:r>
      <w:r>
        <w:rPr>
          <w:lang w:eastAsia="ja-JP"/>
        </w:rPr>
        <w:t>synchronization</w:t>
      </w:r>
      <w:r>
        <w:rPr>
          <w:rFonts w:hint="eastAsia"/>
          <w:lang w:eastAsia="ja-JP"/>
        </w:rPr>
        <w:t xml:space="preserve">. </w:t>
      </w:r>
      <w:r w:rsidR="00FA7F33">
        <w:rPr>
          <w:rFonts w:hint="eastAsia"/>
          <w:lang w:eastAsia="ja-JP"/>
        </w:rPr>
        <w:t>This results in two possible cases, one for L1 measurements based, and another for L3 measurements case.</w:t>
      </w:r>
    </w:p>
    <w:p w14:paraId="477F8C24" w14:textId="51485C59" w:rsidR="00FA7F33" w:rsidRDefault="00FA7F33" w:rsidP="00BB5DD8">
      <w:pPr>
        <w:jc w:val="both"/>
        <w:rPr>
          <w:lang w:eastAsia="ja-JP"/>
        </w:rPr>
      </w:pPr>
      <w:r>
        <w:rPr>
          <w:rFonts w:hint="eastAsia"/>
          <w:lang w:eastAsia="ja-JP"/>
        </w:rPr>
        <w:t>In our view, for L1 measurement based conditional LTM, the existing Rel-18 LTM framework is sufficient for triggering early sync related procedures and we foresee no F1AP specification impact for this case.</w:t>
      </w:r>
    </w:p>
    <w:p w14:paraId="55418F00" w14:textId="77777777" w:rsidR="00FA7F33" w:rsidRDefault="00FA7F33" w:rsidP="00BB5DD8">
      <w:pPr>
        <w:jc w:val="both"/>
        <w:rPr>
          <w:lang w:eastAsia="ja-JP"/>
        </w:rPr>
      </w:pPr>
      <w:r>
        <w:rPr>
          <w:rFonts w:hint="eastAsia"/>
          <w:lang w:eastAsia="ja-JP"/>
        </w:rPr>
        <w:t xml:space="preserve">However, for the L3 measurement based conditional LTM, there is need for supporting a mechanism for the gNB-CU to request a Source gNB-DU to trigger only early sync related procedures but not the LTM cell switch command. </w:t>
      </w:r>
    </w:p>
    <w:p w14:paraId="079DA547" w14:textId="51D7E46C" w:rsidR="00FA7F33" w:rsidRDefault="00FA7F33" w:rsidP="00FA7F33">
      <w:pPr>
        <w:ind w:left="284"/>
        <w:jc w:val="both"/>
        <w:rPr>
          <w:b/>
          <w:bCs/>
          <w:i/>
          <w:iCs/>
          <w:szCs w:val="22"/>
        </w:rPr>
      </w:pPr>
      <w:r w:rsidRPr="00B92359">
        <w:rPr>
          <w:b/>
          <w:bCs/>
          <w:i/>
          <w:iCs/>
          <w:szCs w:val="22"/>
        </w:rPr>
        <w:t>Proposal</w:t>
      </w:r>
      <w:r>
        <w:rPr>
          <w:rFonts w:hint="eastAsia"/>
          <w:b/>
          <w:bCs/>
          <w:i/>
          <w:iCs/>
          <w:szCs w:val="22"/>
          <w:lang w:eastAsia="ja-JP"/>
        </w:rPr>
        <w:t xml:space="preserve"> </w:t>
      </w:r>
      <w:r w:rsidR="001C06A8">
        <w:rPr>
          <w:rFonts w:hint="eastAsia"/>
          <w:b/>
          <w:bCs/>
          <w:i/>
          <w:iCs/>
          <w:szCs w:val="22"/>
          <w:lang w:eastAsia="ja-JP"/>
        </w:rPr>
        <w:t>3</w:t>
      </w:r>
      <w:r w:rsidRPr="00B92359">
        <w:rPr>
          <w:b/>
          <w:bCs/>
          <w:i/>
          <w:iCs/>
          <w:szCs w:val="22"/>
        </w:rPr>
        <w:t>:</w:t>
      </w:r>
      <w:r>
        <w:rPr>
          <w:rFonts w:hint="eastAsia"/>
          <w:b/>
          <w:bCs/>
          <w:i/>
          <w:iCs/>
          <w:szCs w:val="22"/>
          <w:lang w:eastAsia="ja-JP"/>
        </w:rPr>
        <w:t xml:space="preserve"> For L3 measurement based Conditional LTM, the gNB-CU requests </w:t>
      </w:r>
      <w:r>
        <w:rPr>
          <w:b/>
          <w:bCs/>
          <w:i/>
          <w:iCs/>
          <w:szCs w:val="22"/>
          <w:lang w:eastAsia="ja-JP"/>
        </w:rPr>
        <w:t>the</w:t>
      </w:r>
      <w:r>
        <w:rPr>
          <w:rFonts w:hint="eastAsia"/>
          <w:b/>
          <w:bCs/>
          <w:i/>
          <w:iCs/>
          <w:szCs w:val="22"/>
          <w:lang w:eastAsia="ja-JP"/>
        </w:rPr>
        <w:t xml:space="preserve"> Source gNB-DU to trigger early sync related procedures independently (i.e. without having the gNB-DU trigger also a LTM cell switch) via F1AP.</w:t>
      </w:r>
      <w:r w:rsidRPr="00B92359">
        <w:rPr>
          <w:b/>
          <w:bCs/>
          <w:i/>
          <w:iCs/>
          <w:szCs w:val="22"/>
        </w:rPr>
        <w:t xml:space="preserve"> </w:t>
      </w:r>
    </w:p>
    <w:p w14:paraId="1CB0C536" w14:textId="77777777" w:rsidR="002A08DF" w:rsidRDefault="00FA7F33" w:rsidP="00BB5DD8">
      <w:pPr>
        <w:jc w:val="both"/>
        <w:rPr>
          <w:lang w:eastAsia="ja-JP"/>
        </w:rPr>
      </w:pPr>
      <w:r>
        <w:rPr>
          <w:rFonts w:hint="eastAsia"/>
          <w:lang w:eastAsia="ja-JP"/>
        </w:rPr>
        <w:t>A possible alternative to support L3 measurement based early sync for C</w:t>
      </w:r>
      <w:r>
        <w:rPr>
          <w:lang w:eastAsia="ja-JP"/>
        </w:rPr>
        <w:t>o</w:t>
      </w:r>
      <w:r>
        <w:rPr>
          <w:rFonts w:hint="eastAsia"/>
          <w:lang w:eastAsia="ja-JP"/>
        </w:rPr>
        <w:t xml:space="preserve">nditional LTM is to add an additional codepoint to the CR for L3 based LTM support in Rel-18 at </w:t>
      </w:r>
      <w:r w:rsidR="006C0179">
        <w:rPr>
          <w:rFonts w:hint="eastAsia"/>
          <w:lang w:eastAsia="ja-JP"/>
        </w:rPr>
        <w:t xml:space="preserve">the last RAN3#126 meeting (R3-247868). </w:t>
      </w:r>
    </w:p>
    <w:p w14:paraId="3616E7FA" w14:textId="65D4F5C6" w:rsidR="006C0179" w:rsidRDefault="006C0179" w:rsidP="00BB5DD8">
      <w:pPr>
        <w:jc w:val="both"/>
        <w:rPr>
          <w:lang w:eastAsia="ja-JP"/>
        </w:rPr>
      </w:pPr>
      <w:r>
        <w:rPr>
          <w:rFonts w:hint="eastAsia"/>
          <w:lang w:eastAsia="ja-JP"/>
        </w:rPr>
        <w:t xml:space="preserve">This would </w:t>
      </w:r>
      <w:r w:rsidR="002A08DF">
        <w:rPr>
          <w:rFonts w:hint="eastAsia"/>
          <w:lang w:eastAsia="ja-JP"/>
        </w:rPr>
        <w:t xml:space="preserve">trigger two actions at the gNB-DU for UL sync, (a) send a PDDCH command to the UE triggering TA </w:t>
      </w:r>
      <w:r w:rsidR="002A08DF">
        <w:rPr>
          <w:lang w:eastAsia="ja-JP"/>
        </w:rPr>
        <w:t>Acquisition</w:t>
      </w:r>
      <w:r w:rsidR="002A08DF">
        <w:rPr>
          <w:rFonts w:hint="eastAsia"/>
          <w:lang w:eastAsia="ja-JP"/>
        </w:rPr>
        <w:t xml:space="preserve"> toward a given candidate cell, and (b) send the received TA value received from gNB-CU to the UE via MAC CE command. Likewise, the additional codepoint avoids the gNB-DU from executing LTM cell switch, since for of Conditional LTM, the UE would be in charge of the cell switch execution when the evaluation conditions are met. </w:t>
      </w:r>
      <w:r>
        <w:rPr>
          <w:rFonts w:hint="eastAsia"/>
          <w:lang w:eastAsia="ja-JP"/>
        </w:rPr>
        <w:t xml:space="preserve">The </w:t>
      </w:r>
      <w:r w:rsidR="002A08DF">
        <w:rPr>
          <w:rFonts w:hint="eastAsia"/>
          <w:lang w:eastAsia="ja-JP"/>
        </w:rPr>
        <w:t>updates to the aforementioned CR</w:t>
      </w:r>
      <w:r w:rsidR="00F059B6">
        <w:rPr>
          <w:rFonts w:hint="eastAsia"/>
          <w:lang w:eastAsia="ja-JP"/>
        </w:rPr>
        <w:t xml:space="preserve"> (R3-247868)</w:t>
      </w:r>
      <w:r w:rsidR="002A08DF">
        <w:rPr>
          <w:rFonts w:hint="eastAsia"/>
          <w:lang w:eastAsia="ja-JP"/>
        </w:rPr>
        <w:t xml:space="preserve"> would be limited to the following.</w:t>
      </w:r>
    </w:p>
    <w:p w14:paraId="2A051FE9" w14:textId="1A188B8C" w:rsidR="006C0179" w:rsidRDefault="006C0179" w:rsidP="00BB5DD8">
      <w:pPr>
        <w:jc w:val="both"/>
        <w:rPr>
          <w:lang w:eastAsia="ja-JP"/>
        </w:rPr>
      </w:pPr>
    </w:p>
    <w:p w14:paraId="0B4BC99E" w14:textId="77777777" w:rsidR="006C0179" w:rsidRPr="006C0179" w:rsidRDefault="006C0179" w:rsidP="006C0179">
      <w:pPr>
        <w:widowControl w:val="0"/>
        <w:spacing w:before="120"/>
        <w:outlineLvl w:val="3"/>
        <w:rPr>
          <w:rFonts w:ascii="Arial" w:eastAsia="SimSun" w:hAnsi="Arial"/>
          <w:i/>
          <w:iCs/>
          <w:color w:val="4472C4" w:themeColor="accent1"/>
          <w:sz w:val="24"/>
          <w:lang w:eastAsia="zh-CN"/>
        </w:rPr>
      </w:pPr>
      <w:bookmarkStart w:id="2" w:name="_Toc170761109"/>
      <w:r w:rsidRPr="006C0179">
        <w:rPr>
          <w:rFonts w:ascii="Arial" w:eastAsia="SimSun" w:hAnsi="Arial"/>
          <w:i/>
          <w:iCs/>
          <w:color w:val="4472C4" w:themeColor="accent1"/>
          <w:sz w:val="24"/>
          <w:lang w:eastAsia="zh-CN"/>
        </w:rPr>
        <w:t>9.2.2.x</w:t>
      </w:r>
      <w:r w:rsidRPr="006C0179">
        <w:rPr>
          <w:rFonts w:ascii="Arial" w:eastAsia="SimSun" w:hAnsi="Arial"/>
          <w:i/>
          <w:iCs/>
          <w:color w:val="4472C4" w:themeColor="accent1"/>
          <w:sz w:val="24"/>
          <w:lang w:eastAsia="zh-CN"/>
        </w:rPr>
        <w:tab/>
      </w:r>
      <w:bookmarkEnd w:id="2"/>
      <w:r w:rsidRPr="006C0179">
        <w:rPr>
          <w:rFonts w:ascii="Arial" w:eastAsia="SimSun" w:hAnsi="Arial"/>
          <w:i/>
          <w:iCs/>
          <w:color w:val="4472C4" w:themeColor="accent1"/>
          <w:sz w:val="24"/>
          <w:lang w:eastAsia="zh-CN"/>
        </w:rPr>
        <w:t xml:space="preserve">CU-DU MOBILITY INITIATION REQUEST </w:t>
      </w:r>
    </w:p>
    <w:p w14:paraId="75826F16" w14:textId="77777777" w:rsidR="006C0179" w:rsidRPr="006C0179" w:rsidRDefault="006C0179" w:rsidP="006C0179">
      <w:pPr>
        <w:widowControl w:val="0"/>
        <w:rPr>
          <w:rFonts w:eastAsia="Calibri"/>
          <w:i/>
          <w:iCs/>
          <w:color w:val="4472C4" w:themeColor="accent1"/>
        </w:rPr>
      </w:pPr>
      <w:r w:rsidRPr="006C0179">
        <w:rPr>
          <w:rFonts w:eastAsia="SimSun"/>
          <w:i/>
          <w:iCs/>
          <w:color w:val="4472C4" w:themeColor="accent1"/>
          <w:lang w:eastAsia="zh-CN"/>
        </w:rPr>
        <w:t>This message is sent by the gNB-CU to inform the gNB-DU</w:t>
      </w:r>
      <w:r w:rsidRPr="006C0179">
        <w:rPr>
          <w:rFonts w:eastAsia="SimSun"/>
          <w:i/>
          <w:iCs/>
          <w:color w:val="4472C4" w:themeColor="accent1"/>
        </w:rPr>
        <w:t xml:space="preserve"> to trigger the cell switch command and/or early TA a</w:t>
      </w:r>
      <w:r w:rsidRPr="006C0179">
        <w:rPr>
          <w:rFonts w:eastAsia="Malgun Gothic"/>
          <w:i/>
          <w:iCs/>
          <w:color w:val="4472C4" w:themeColor="accent1"/>
          <w:lang w:eastAsia="ko-KR"/>
        </w:rPr>
        <w:t>c</w:t>
      </w:r>
      <w:r w:rsidRPr="006C0179">
        <w:rPr>
          <w:rFonts w:eastAsia="SimSun"/>
          <w:i/>
          <w:iCs/>
          <w:color w:val="4472C4" w:themeColor="accent1"/>
        </w:rPr>
        <w:t xml:space="preserve">quisition to the UE. </w:t>
      </w:r>
    </w:p>
    <w:p w14:paraId="27ECA424" w14:textId="77777777" w:rsidR="006C0179" w:rsidRPr="006C0179" w:rsidRDefault="006C0179" w:rsidP="006C0179">
      <w:pPr>
        <w:widowControl w:val="0"/>
        <w:rPr>
          <w:rFonts w:eastAsia="SimSun"/>
          <w:i/>
          <w:iCs/>
          <w:color w:val="4472C4" w:themeColor="accent1"/>
          <w:lang w:eastAsia="zh-CN"/>
        </w:rPr>
      </w:pPr>
      <w:r w:rsidRPr="006C0179">
        <w:rPr>
          <w:rFonts w:eastAsia="SimSun"/>
          <w:i/>
          <w:iCs/>
          <w:color w:val="4472C4" w:themeColor="accent1"/>
          <w:lang w:eastAsia="zh-CN"/>
        </w:rPr>
        <w:t xml:space="preserve">Direction: gNB-CU </w:t>
      </w:r>
      <w:r w:rsidRPr="006C0179">
        <w:rPr>
          <w:rFonts w:ascii="Symbol" w:eastAsia="Symbol" w:hAnsi="Symbol" w:cs="Symbol"/>
          <w:i/>
          <w:color w:val="4472C4" w:themeColor="accent1"/>
          <w:lang w:eastAsia="zh-CN"/>
        </w:rPr>
        <w:sym w:font="Symbol" w:char="F0AE"/>
      </w:r>
      <w:r w:rsidRPr="006C0179">
        <w:rPr>
          <w:rFonts w:eastAsia="SimSun"/>
          <w:i/>
          <w:iCs/>
          <w:color w:val="4472C4" w:themeColor="accent1"/>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C0179" w:rsidRPr="006C0179" w14:paraId="2991FE73"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3C61CA60" w14:textId="77777777" w:rsidR="006C0179" w:rsidRPr="006C0179" w:rsidRDefault="006C0179" w:rsidP="006C0179">
            <w:pPr>
              <w:widowControl w:val="0"/>
              <w:spacing w:after="0"/>
              <w:jc w:val="center"/>
              <w:rPr>
                <w:rFonts w:ascii="Arial" w:hAnsi="Arial" w:cs="Arial"/>
                <w:b/>
                <w:i/>
                <w:iCs/>
                <w:color w:val="4472C4" w:themeColor="accent1"/>
                <w:sz w:val="18"/>
                <w:lang w:eastAsia="ja-JP"/>
              </w:rPr>
            </w:pPr>
            <w:r w:rsidRPr="006C0179">
              <w:rPr>
                <w:rFonts w:ascii="Arial" w:hAnsi="Arial" w:cs="Arial"/>
                <w:b/>
                <w:i/>
                <w:iCs/>
                <w:color w:val="4472C4" w:themeColor="accent1"/>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E9DA1CA" w14:textId="77777777" w:rsidR="006C0179" w:rsidRPr="006C0179" w:rsidRDefault="006C0179" w:rsidP="006C0179">
            <w:pPr>
              <w:widowControl w:val="0"/>
              <w:spacing w:after="0"/>
              <w:jc w:val="center"/>
              <w:rPr>
                <w:rFonts w:ascii="Arial" w:hAnsi="Arial" w:cs="Arial"/>
                <w:b/>
                <w:i/>
                <w:iCs/>
                <w:color w:val="4472C4" w:themeColor="accent1"/>
                <w:sz w:val="18"/>
                <w:lang w:eastAsia="ja-JP"/>
              </w:rPr>
            </w:pPr>
            <w:r w:rsidRPr="006C0179">
              <w:rPr>
                <w:rFonts w:ascii="Arial" w:hAnsi="Arial" w:cs="Arial"/>
                <w:b/>
                <w:i/>
                <w:iCs/>
                <w:color w:val="4472C4" w:themeColor="accent1"/>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0547ED9" w14:textId="77777777" w:rsidR="006C0179" w:rsidRPr="006C0179" w:rsidRDefault="006C0179" w:rsidP="006C0179">
            <w:pPr>
              <w:widowControl w:val="0"/>
              <w:spacing w:after="0"/>
              <w:jc w:val="center"/>
              <w:rPr>
                <w:rFonts w:ascii="Arial" w:hAnsi="Arial" w:cs="Arial"/>
                <w:b/>
                <w:i/>
                <w:iCs/>
                <w:color w:val="4472C4" w:themeColor="accent1"/>
                <w:sz w:val="18"/>
                <w:lang w:eastAsia="ja-JP"/>
              </w:rPr>
            </w:pPr>
            <w:r w:rsidRPr="006C0179">
              <w:rPr>
                <w:rFonts w:ascii="Arial" w:hAnsi="Arial" w:cs="Arial"/>
                <w:b/>
                <w:i/>
                <w:iCs/>
                <w:color w:val="4472C4" w:themeColor="accent1"/>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4933B13" w14:textId="77777777" w:rsidR="006C0179" w:rsidRPr="006C0179" w:rsidRDefault="006C0179" w:rsidP="006C0179">
            <w:pPr>
              <w:widowControl w:val="0"/>
              <w:spacing w:after="0"/>
              <w:jc w:val="center"/>
              <w:rPr>
                <w:rFonts w:ascii="Arial" w:hAnsi="Arial" w:cs="Arial"/>
                <w:b/>
                <w:i/>
                <w:iCs/>
                <w:color w:val="4472C4" w:themeColor="accent1"/>
                <w:sz w:val="18"/>
                <w:lang w:eastAsia="ja-JP"/>
              </w:rPr>
            </w:pPr>
            <w:r w:rsidRPr="006C0179">
              <w:rPr>
                <w:rFonts w:ascii="Arial" w:hAnsi="Arial" w:cs="Arial"/>
                <w:b/>
                <w:i/>
                <w:iCs/>
                <w:color w:val="4472C4" w:themeColor="accent1"/>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F4E257D" w14:textId="77777777" w:rsidR="006C0179" w:rsidRPr="006C0179" w:rsidRDefault="006C0179" w:rsidP="006C0179">
            <w:pPr>
              <w:widowControl w:val="0"/>
              <w:spacing w:after="0"/>
              <w:jc w:val="center"/>
              <w:rPr>
                <w:rFonts w:ascii="Arial" w:hAnsi="Arial" w:cs="Arial"/>
                <w:b/>
                <w:i/>
                <w:iCs/>
                <w:color w:val="4472C4" w:themeColor="accent1"/>
                <w:sz w:val="18"/>
                <w:lang w:eastAsia="ja-JP"/>
              </w:rPr>
            </w:pPr>
            <w:r w:rsidRPr="006C0179">
              <w:rPr>
                <w:rFonts w:ascii="Arial" w:hAnsi="Arial" w:cs="Arial"/>
                <w:b/>
                <w:i/>
                <w:iCs/>
                <w:color w:val="4472C4" w:themeColor="accent1"/>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401013A" w14:textId="77777777" w:rsidR="006C0179" w:rsidRPr="006C0179" w:rsidRDefault="006C0179" w:rsidP="006C0179">
            <w:pPr>
              <w:widowControl w:val="0"/>
              <w:spacing w:after="0"/>
              <w:jc w:val="center"/>
              <w:rPr>
                <w:rFonts w:ascii="Arial" w:hAnsi="Arial" w:cs="Arial"/>
                <w:b/>
                <w:i/>
                <w:iCs/>
                <w:color w:val="4472C4" w:themeColor="accent1"/>
                <w:sz w:val="18"/>
                <w:lang w:eastAsia="ja-JP"/>
              </w:rPr>
            </w:pPr>
            <w:r w:rsidRPr="006C0179">
              <w:rPr>
                <w:rFonts w:ascii="Arial" w:hAnsi="Arial" w:cs="Arial"/>
                <w:b/>
                <w:i/>
                <w:iCs/>
                <w:color w:val="4472C4" w:themeColor="accent1"/>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598FF97" w14:textId="77777777" w:rsidR="006C0179" w:rsidRPr="006C0179" w:rsidRDefault="006C0179" w:rsidP="006C0179">
            <w:pPr>
              <w:widowControl w:val="0"/>
              <w:spacing w:after="0"/>
              <w:jc w:val="center"/>
              <w:rPr>
                <w:rFonts w:ascii="Arial" w:hAnsi="Arial" w:cs="Arial"/>
                <w:b/>
                <w:i/>
                <w:iCs/>
                <w:color w:val="4472C4" w:themeColor="accent1"/>
                <w:sz w:val="18"/>
                <w:lang w:eastAsia="ja-JP"/>
              </w:rPr>
            </w:pPr>
            <w:r w:rsidRPr="006C0179">
              <w:rPr>
                <w:rFonts w:ascii="Arial" w:hAnsi="Arial" w:cs="Arial"/>
                <w:b/>
                <w:i/>
                <w:iCs/>
                <w:color w:val="4472C4" w:themeColor="accent1"/>
                <w:sz w:val="18"/>
                <w:lang w:eastAsia="ja-JP"/>
              </w:rPr>
              <w:t>Assigned Criticality</w:t>
            </w:r>
          </w:p>
        </w:tc>
      </w:tr>
      <w:tr w:rsidR="006C0179" w:rsidRPr="006C0179" w14:paraId="0D8D4FAE"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60DB5D43"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A95CB39"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A23B86"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D25A25"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9D92ED0"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58E38" w14:textId="77777777" w:rsidR="006C0179" w:rsidRPr="006C0179" w:rsidRDefault="006C0179" w:rsidP="006C0179">
            <w:pPr>
              <w:widowControl w:val="0"/>
              <w:spacing w:after="0"/>
              <w:jc w:val="center"/>
              <w:rPr>
                <w:rFonts w:ascii="Arial" w:hAnsi="Arial" w:cs="Arial"/>
                <w:i/>
                <w:iCs/>
                <w:color w:val="4472C4" w:themeColor="accent1"/>
                <w:sz w:val="18"/>
                <w:lang w:eastAsia="ja-JP"/>
              </w:rPr>
            </w:pPr>
            <w:r w:rsidRPr="006C0179">
              <w:rPr>
                <w:rFonts w:ascii="Arial" w:hAnsi="Arial" w:cs="Arial"/>
                <w:i/>
                <w:iCs/>
                <w:color w:val="4472C4" w:themeColor="accent1"/>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08DDE12" w14:textId="77777777" w:rsidR="006C0179" w:rsidRPr="006C0179" w:rsidRDefault="006C0179" w:rsidP="006C0179">
            <w:pPr>
              <w:widowControl w:val="0"/>
              <w:spacing w:after="0"/>
              <w:jc w:val="center"/>
              <w:rPr>
                <w:rFonts w:ascii="Arial" w:hAnsi="Arial" w:cs="Arial"/>
                <w:i/>
                <w:iCs/>
                <w:color w:val="4472C4" w:themeColor="accent1"/>
                <w:sz w:val="18"/>
                <w:lang w:eastAsia="ja-JP"/>
              </w:rPr>
            </w:pPr>
            <w:r w:rsidRPr="006C0179">
              <w:rPr>
                <w:rFonts w:ascii="Arial" w:hAnsi="Arial" w:cs="Arial"/>
                <w:i/>
                <w:iCs/>
                <w:color w:val="4472C4" w:themeColor="accent1"/>
                <w:sz w:val="18"/>
                <w:lang w:eastAsia="ja-JP"/>
              </w:rPr>
              <w:t>ignore</w:t>
            </w:r>
          </w:p>
        </w:tc>
      </w:tr>
      <w:tr w:rsidR="006C0179" w:rsidRPr="006C0179" w14:paraId="5CDF9B43"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0136727F" w14:textId="77777777" w:rsidR="006C0179" w:rsidRPr="006C0179" w:rsidRDefault="006C0179" w:rsidP="006C0179">
            <w:pPr>
              <w:widowControl w:val="0"/>
              <w:spacing w:after="0"/>
              <w:rPr>
                <w:rFonts w:ascii="Arial" w:eastAsia="MS Mincho" w:hAnsi="Arial" w:cs="Arial"/>
                <w:i/>
                <w:iCs/>
                <w:color w:val="4472C4" w:themeColor="accent1"/>
                <w:sz w:val="18"/>
                <w:lang w:eastAsia="ja-JP"/>
              </w:rPr>
            </w:pPr>
            <w:r w:rsidRPr="006C0179">
              <w:rPr>
                <w:rFonts w:ascii="Arial" w:eastAsia="Batang" w:hAnsi="Arial" w:cs="Arial"/>
                <w:i/>
                <w:iCs/>
                <w:color w:val="4472C4" w:themeColor="accent1"/>
                <w:sz w:val="18"/>
              </w:rPr>
              <w:t>gNB-CU</w:t>
            </w:r>
            <w:r w:rsidRPr="006C0179">
              <w:rPr>
                <w:rFonts w:ascii="Arial" w:hAnsi="Arial" w:cs="Arial"/>
                <w:i/>
                <w:iCs/>
                <w:color w:val="4472C4" w:themeColor="accent1"/>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0D33307" w14:textId="77777777" w:rsidR="006C0179" w:rsidRPr="006C0179" w:rsidRDefault="006C0179" w:rsidP="006C0179">
            <w:pPr>
              <w:widowControl w:val="0"/>
              <w:spacing w:after="0"/>
              <w:rPr>
                <w:rFonts w:ascii="Arial" w:eastAsia="MS Mincho" w:hAnsi="Arial" w:cs="Arial"/>
                <w:i/>
                <w:iCs/>
                <w:color w:val="4472C4" w:themeColor="accent1"/>
                <w:sz w:val="18"/>
                <w:lang w:eastAsia="ja-JP"/>
              </w:rPr>
            </w:pPr>
            <w:r w:rsidRPr="006C0179">
              <w:rPr>
                <w:rFonts w:ascii="Arial" w:hAnsi="Arial" w:cs="Arial"/>
                <w:i/>
                <w:iCs/>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59528F" w14:textId="77777777" w:rsidR="006C0179" w:rsidRPr="006C0179" w:rsidRDefault="006C0179" w:rsidP="006C0179">
            <w:pPr>
              <w:widowControl w:val="0"/>
              <w:spacing w:after="0"/>
              <w:rPr>
                <w:rFonts w:ascii="Arial" w:eastAsia="SimSun" w:hAnsi="Arial" w:cs="Arial"/>
                <w:i/>
                <w:iCs/>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C11413"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rPr>
              <w:t>9.3.1.4</w:t>
            </w:r>
          </w:p>
        </w:tc>
        <w:tc>
          <w:tcPr>
            <w:tcW w:w="1728" w:type="dxa"/>
            <w:tcBorders>
              <w:top w:val="single" w:sz="4" w:space="0" w:color="auto"/>
              <w:left w:val="single" w:sz="4" w:space="0" w:color="auto"/>
              <w:bottom w:val="single" w:sz="4" w:space="0" w:color="auto"/>
              <w:right w:val="single" w:sz="4" w:space="0" w:color="auto"/>
            </w:tcBorders>
          </w:tcPr>
          <w:p w14:paraId="1C2BF013"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A5D434" w14:textId="77777777" w:rsidR="006C0179" w:rsidRPr="006C0179" w:rsidRDefault="006C0179" w:rsidP="006C0179">
            <w:pPr>
              <w:widowControl w:val="0"/>
              <w:spacing w:after="0"/>
              <w:jc w:val="center"/>
              <w:rPr>
                <w:rFonts w:ascii="Arial" w:eastAsia="MS Mincho" w:hAnsi="Arial" w:cs="Arial"/>
                <w:i/>
                <w:iCs/>
                <w:color w:val="4472C4" w:themeColor="accent1"/>
                <w:sz w:val="18"/>
                <w:lang w:eastAsia="ja-JP"/>
              </w:rPr>
            </w:pPr>
            <w:r w:rsidRPr="006C0179">
              <w:rPr>
                <w:rFonts w:ascii="Arial" w:hAnsi="Arial" w:cs="Arial"/>
                <w:i/>
                <w:iCs/>
                <w:color w:val="4472C4" w:themeColor="accent1"/>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0CABDC8" w14:textId="77777777" w:rsidR="006C0179" w:rsidRPr="006C0179" w:rsidRDefault="006C0179" w:rsidP="006C0179">
            <w:pPr>
              <w:widowControl w:val="0"/>
              <w:spacing w:after="0"/>
              <w:jc w:val="center"/>
              <w:rPr>
                <w:rFonts w:ascii="Arial" w:eastAsia="SimSun" w:hAnsi="Arial" w:cs="Arial"/>
                <w:i/>
                <w:iCs/>
                <w:color w:val="4472C4" w:themeColor="accent1"/>
                <w:sz w:val="18"/>
                <w:lang w:eastAsia="ja-JP"/>
              </w:rPr>
            </w:pPr>
            <w:r w:rsidRPr="006C0179">
              <w:rPr>
                <w:rFonts w:ascii="Arial" w:hAnsi="Arial" w:cs="Arial"/>
                <w:i/>
                <w:iCs/>
                <w:color w:val="4472C4" w:themeColor="accent1"/>
                <w:sz w:val="18"/>
              </w:rPr>
              <w:t>reject</w:t>
            </w:r>
          </w:p>
        </w:tc>
      </w:tr>
      <w:tr w:rsidR="006C0179" w:rsidRPr="006C0179" w14:paraId="7398C9B6"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095451FA"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eastAsia="Batang" w:hAnsi="Arial" w:cs="Arial"/>
                <w:i/>
                <w:iCs/>
                <w:color w:val="4472C4" w:themeColor="accent1"/>
                <w:sz w:val="18"/>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2D9A83C"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7B30D"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3CEED6"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rPr>
              <w:t>9.3.1.5</w:t>
            </w:r>
          </w:p>
        </w:tc>
        <w:tc>
          <w:tcPr>
            <w:tcW w:w="1728" w:type="dxa"/>
            <w:tcBorders>
              <w:top w:val="single" w:sz="4" w:space="0" w:color="auto"/>
              <w:left w:val="single" w:sz="4" w:space="0" w:color="auto"/>
              <w:bottom w:val="single" w:sz="4" w:space="0" w:color="auto"/>
              <w:right w:val="single" w:sz="4" w:space="0" w:color="auto"/>
            </w:tcBorders>
          </w:tcPr>
          <w:p w14:paraId="0FA374EA"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C90183" w14:textId="77777777" w:rsidR="006C0179" w:rsidRPr="006C0179" w:rsidRDefault="006C0179" w:rsidP="006C0179">
            <w:pPr>
              <w:widowControl w:val="0"/>
              <w:spacing w:after="0"/>
              <w:jc w:val="center"/>
              <w:rPr>
                <w:rFonts w:ascii="Arial" w:hAnsi="Arial" w:cs="Arial"/>
                <w:i/>
                <w:iCs/>
                <w:color w:val="4472C4" w:themeColor="accent1"/>
                <w:sz w:val="18"/>
                <w:lang w:eastAsia="ja-JP"/>
              </w:rPr>
            </w:pPr>
            <w:r w:rsidRPr="006C0179">
              <w:rPr>
                <w:rFonts w:ascii="Arial" w:hAnsi="Arial" w:cs="Arial"/>
                <w:i/>
                <w:iCs/>
                <w:color w:val="4472C4" w:themeColor="accent1"/>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164BC387" w14:textId="77777777" w:rsidR="006C0179" w:rsidRPr="006C0179" w:rsidRDefault="006C0179" w:rsidP="006C0179">
            <w:pPr>
              <w:widowControl w:val="0"/>
              <w:spacing w:after="0"/>
              <w:jc w:val="center"/>
              <w:rPr>
                <w:rFonts w:ascii="Arial" w:hAnsi="Arial" w:cs="Arial"/>
                <w:i/>
                <w:iCs/>
                <w:color w:val="4472C4" w:themeColor="accent1"/>
                <w:sz w:val="18"/>
                <w:lang w:eastAsia="ja-JP"/>
              </w:rPr>
            </w:pPr>
            <w:r w:rsidRPr="006C0179">
              <w:rPr>
                <w:rFonts w:ascii="Arial" w:hAnsi="Arial" w:cs="Arial"/>
                <w:i/>
                <w:iCs/>
                <w:color w:val="4472C4" w:themeColor="accent1"/>
                <w:sz w:val="18"/>
              </w:rPr>
              <w:t>reject</w:t>
            </w:r>
          </w:p>
        </w:tc>
      </w:tr>
      <w:tr w:rsidR="006C0179" w:rsidRPr="006C0179" w14:paraId="25C488AB"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477F49BF" w14:textId="77777777" w:rsidR="006C0179" w:rsidRPr="006C0179" w:rsidRDefault="006C0179" w:rsidP="006C0179">
            <w:pPr>
              <w:widowControl w:val="0"/>
              <w:spacing w:after="0"/>
              <w:rPr>
                <w:rFonts w:ascii="Arial" w:eastAsia="Batang" w:hAnsi="Arial" w:cs="Arial"/>
                <w:i/>
                <w:iCs/>
                <w:color w:val="4472C4" w:themeColor="accent1"/>
                <w:sz w:val="18"/>
              </w:rPr>
            </w:pPr>
            <w:r w:rsidRPr="006C0179">
              <w:rPr>
                <w:rFonts w:ascii="Arial" w:eastAsia="Batang" w:hAnsi="Arial" w:cs="Arial"/>
                <w:i/>
                <w:iCs/>
                <w:color w:val="4472C4" w:themeColor="accent1"/>
                <w:sz w:val="18"/>
              </w:rPr>
              <w:t>Mobility Triggering Information</w:t>
            </w:r>
          </w:p>
        </w:tc>
        <w:tc>
          <w:tcPr>
            <w:tcW w:w="1080" w:type="dxa"/>
            <w:tcBorders>
              <w:top w:val="single" w:sz="4" w:space="0" w:color="auto"/>
              <w:left w:val="single" w:sz="4" w:space="0" w:color="auto"/>
              <w:bottom w:val="single" w:sz="4" w:space="0" w:color="auto"/>
              <w:right w:val="single" w:sz="4" w:space="0" w:color="auto"/>
            </w:tcBorders>
          </w:tcPr>
          <w:p w14:paraId="793CFD53" w14:textId="77777777" w:rsidR="006C0179" w:rsidRPr="006C0179" w:rsidRDefault="006C0179" w:rsidP="006C0179">
            <w:pPr>
              <w:widowControl w:val="0"/>
              <w:spacing w:after="0"/>
              <w:rPr>
                <w:rFonts w:ascii="Arial" w:eastAsia="SimSun" w:hAnsi="Arial" w:cs="Arial"/>
                <w:i/>
                <w:iCs/>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F4A4C"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6203E0" w14:textId="77777777" w:rsidR="006C0179" w:rsidRPr="006C0179" w:rsidRDefault="006C0179" w:rsidP="006C0179">
            <w:pPr>
              <w:widowControl w:val="0"/>
              <w:spacing w:after="0"/>
              <w:rPr>
                <w:rFonts w:ascii="Arial" w:hAnsi="Arial" w:cs="Arial"/>
                <w:i/>
                <w:iCs/>
                <w:color w:val="4472C4" w:themeColor="accent1"/>
                <w:sz w:val="18"/>
              </w:rPr>
            </w:pPr>
            <w:r w:rsidRPr="006C0179">
              <w:rPr>
                <w:rFonts w:ascii="Arial" w:hAnsi="Arial" w:cs="Arial"/>
                <w:i/>
                <w:iCs/>
                <w:color w:val="4472C4" w:themeColor="accent1"/>
                <w:sz w:val="18"/>
                <w:szCs w:val="18"/>
                <w:lang w:eastAsia="ja-JP"/>
              </w:rPr>
              <w:t>0..1</w:t>
            </w:r>
          </w:p>
        </w:tc>
        <w:tc>
          <w:tcPr>
            <w:tcW w:w="1728" w:type="dxa"/>
            <w:tcBorders>
              <w:top w:val="single" w:sz="4" w:space="0" w:color="auto"/>
              <w:left w:val="single" w:sz="4" w:space="0" w:color="auto"/>
              <w:bottom w:val="single" w:sz="4" w:space="0" w:color="auto"/>
              <w:right w:val="single" w:sz="4" w:space="0" w:color="auto"/>
            </w:tcBorders>
          </w:tcPr>
          <w:p w14:paraId="753B800A"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ABED68" w14:textId="77777777" w:rsidR="006C0179" w:rsidRPr="006C0179" w:rsidRDefault="006C0179" w:rsidP="006C0179">
            <w:pPr>
              <w:widowControl w:val="0"/>
              <w:spacing w:after="0"/>
              <w:jc w:val="center"/>
              <w:rPr>
                <w:rFonts w:ascii="Arial" w:hAnsi="Arial" w:cs="Arial"/>
                <w:i/>
                <w:iCs/>
                <w:color w:val="4472C4" w:themeColor="accent1"/>
                <w:sz w:val="18"/>
              </w:rPr>
            </w:pPr>
            <w:r w:rsidRPr="006C0179">
              <w:rPr>
                <w:rFonts w:ascii="Arial" w:hAnsi="Arial" w:cs="Arial"/>
                <w:i/>
                <w:iCs/>
                <w:color w:val="4472C4" w:themeColor="accent1"/>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BF664E" w14:textId="77777777" w:rsidR="006C0179" w:rsidRPr="006C0179" w:rsidRDefault="006C0179" w:rsidP="006C0179">
            <w:pPr>
              <w:widowControl w:val="0"/>
              <w:spacing w:after="0"/>
              <w:jc w:val="center"/>
              <w:rPr>
                <w:rFonts w:ascii="Arial" w:hAnsi="Arial" w:cs="Arial"/>
                <w:i/>
                <w:iCs/>
                <w:color w:val="4472C4" w:themeColor="accent1"/>
                <w:sz w:val="18"/>
              </w:rPr>
            </w:pPr>
            <w:r w:rsidRPr="006C0179">
              <w:rPr>
                <w:rFonts w:ascii="Arial" w:hAnsi="Arial" w:cs="Arial"/>
                <w:i/>
                <w:iCs/>
                <w:color w:val="4472C4" w:themeColor="accent1"/>
                <w:sz w:val="18"/>
                <w:lang w:eastAsia="ja-JP"/>
              </w:rPr>
              <w:t>ignore</w:t>
            </w:r>
          </w:p>
        </w:tc>
      </w:tr>
      <w:tr w:rsidR="006C0179" w:rsidRPr="006C0179" w14:paraId="0195848D"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7FBBC2C9" w14:textId="77777777" w:rsidR="006C0179" w:rsidRPr="006C0179" w:rsidRDefault="006C0179" w:rsidP="006C0179">
            <w:pPr>
              <w:widowControl w:val="0"/>
              <w:overflowPunct w:val="0"/>
              <w:autoSpaceDE w:val="0"/>
              <w:autoSpaceDN w:val="0"/>
              <w:adjustRightInd w:val="0"/>
              <w:spacing w:after="0"/>
              <w:ind w:leftChars="50" w:left="100"/>
              <w:textAlignment w:val="baseline"/>
              <w:rPr>
                <w:rFonts w:ascii="Arial" w:hAnsi="Arial" w:cs="Arial"/>
                <w:i/>
                <w:iCs/>
                <w:color w:val="4472C4" w:themeColor="accent1"/>
                <w:sz w:val="18"/>
                <w:lang w:eastAsia="ja-JP"/>
              </w:rPr>
            </w:pPr>
            <w:r w:rsidRPr="006C0179">
              <w:rPr>
                <w:rFonts w:ascii="Arial" w:eastAsia="Batang" w:hAnsi="Arial" w:cs="Arial"/>
                <w:i/>
                <w:iCs/>
                <w:color w:val="4472C4" w:themeColor="accent1"/>
                <w:sz w:val="18"/>
                <w:lang w:eastAsia="ko-KR"/>
              </w:rPr>
              <w:lastRenderedPageBreak/>
              <w:t>&gt;Cell ID</w:t>
            </w:r>
          </w:p>
        </w:tc>
        <w:tc>
          <w:tcPr>
            <w:tcW w:w="1080" w:type="dxa"/>
            <w:tcBorders>
              <w:top w:val="single" w:sz="4" w:space="0" w:color="auto"/>
              <w:left w:val="single" w:sz="4" w:space="0" w:color="auto"/>
              <w:bottom w:val="single" w:sz="4" w:space="0" w:color="auto"/>
              <w:right w:val="single" w:sz="4" w:space="0" w:color="auto"/>
            </w:tcBorders>
            <w:hideMark/>
          </w:tcPr>
          <w:p w14:paraId="612CA1D6"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rPr>
              <w:t>M</w:t>
            </w:r>
          </w:p>
        </w:tc>
        <w:tc>
          <w:tcPr>
            <w:tcW w:w="1080" w:type="dxa"/>
            <w:tcBorders>
              <w:top w:val="single" w:sz="4" w:space="0" w:color="auto"/>
              <w:left w:val="single" w:sz="4" w:space="0" w:color="auto"/>
              <w:bottom w:val="single" w:sz="4" w:space="0" w:color="auto"/>
              <w:right w:val="single" w:sz="4" w:space="0" w:color="auto"/>
            </w:tcBorders>
          </w:tcPr>
          <w:p w14:paraId="084982A9"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2640CD" w14:textId="77777777" w:rsidR="006C0179" w:rsidRPr="006C0179" w:rsidRDefault="006C0179" w:rsidP="006C0179">
            <w:pPr>
              <w:widowControl w:val="0"/>
              <w:spacing w:after="0"/>
              <w:rPr>
                <w:rFonts w:ascii="Arial" w:hAnsi="Arial" w:cs="Arial"/>
                <w:i/>
                <w:iCs/>
                <w:color w:val="4472C4" w:themeColor="accent1"/>
                <w:sz w:val="18"/>
              </w:rPr>
            </w:pPr>
            <w:r w:rsidRPr="006C0179">
              <w:rPr>
                <w:rFonts w:ascii="Arial" w:hAnsi="Arial" w:cs="Arial"/>
                <w:i/>
                <w:iCs/>
                <w:color w:val="4472C4" w:themeColor="accent1"/>
                <w:sz w:val="18"/>
              </w:rPr>
              <w:t>NR CGI</w:t>
            </w:r>
          </w:p>
          <w:p w14:paraId="61909CD0" w14:textId="77777777" w:rsidR="006C0179" w:rsidRPr="006C0179" w:rsidRDefault="006C0179" w:rsidP="006C0179">
            <w:pPr>
              <w:widowControl w:val="0"/>
              <w:spacing w:after="0"/>
              <w:rPr>
                <w:rFonts w:ascii="Arial" w:hAnsi="Arial" w:cs="Arial"/>
                <w:i/>
                <w:iCs/>
                <w:color w:val="4472C4" w:themeColor="accent1"/>
                <w:sz w:val="18"/>
                <w:lang w:eastAsia="ja-JP"/>
              </w:rPr>
            </w:pPr>
            <w:r w:rsidRPr="006C0179">
              <w:rPr>
                <w:rFonts w:ascii="Arial" w:hAnsi="Arial" w:cs="Arial"/>
                <w:i/>
                <w:iCs/>
                <w:color w:val="4472C4" w:themeColor="accent1"/>
                <w:sz w:val="18"/>
              </w:rPr>
              <w:t>9.3.1.12</w:t>
            </w:r>
          </w:p>
        </w:tc>
        <w:tc>
          <w:tcPr>
            <w:tcW w:w="1728" w:type="dxa"/>
            <w:tcBorders>
              <w:top w:val="single" w:sz="4" w:space="0" w:color="auto"/>
              <w:left w:val="single" w:sz="4" w:space="0" w:color="auto"/>
              <w:bottom w:val="single" w:sz="4" w:space="0" w:color="auto"/>
              <w:right w:val="single" w:sz="4" w:space="0" w:color="auto"/>
            </w:tcBorders>
          </w:tcPr>
          <w:p w14:paraId="03DCB514"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1B67C1" w14:textId="77777777" w:rsidR="006C0179" w:rsidRPr="006C0179" w:rsidRDefault="006C0179" w:rsidP="006C0179">
            <w:pPr>
              <w:widowControl w:val="0"/>
              <w:spacing w:after="0"/>
              <w:jc w:val="center"/>
              <w:rPr>
                <w:rFonts w:ascii="Arial" w:hAnsi="Arial" w:cs="Arial"/>
                <w:i/>
                <w:iCs/>
                <w:color w:val="4472C4" w:themeColor="accent1"/>
                <w:sz w:val="18"/>
                <w:lang w:eastAsia="ja-JP"/>
              </w:rPr>
            </w:pPr>
            <w:r w:rsidRPr="006C0179">
              <w:rPr>
                <w:rFonts w:ascii="Arial" w:hAnsi="Arial" w:cs="Arial"/>
                <w:i/>
                <w:iCs/>
                <w:color w:val="4472C4" w:themeColor="accent1"/>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682663" w14:textId="77777777" w:rsidR="006C0179" w:rsidRPr="006C0179" w:rsidRDefault="006C0179" w:rsidP="006C0179">
            <w:pPr>
              <w:widowControl w:val="0"/>
              <w:spacing w:after="0"/>
              <w:jc w:val="center"/>
              <w:rPr>
                <w:rFonts w:ascii="Arial" w:hAnsi="Arial" w:cs="Arial"/>
                <w:i/>
                <w:iCs/>
                <w:color w:val="4472C4" w:themeColor="accent1"/>
                <w:sz w:val="18"/>
                <w:lang w:eastAsia="ja-JP"/>
              </w:rPr>
            </w:pPr>
          </w:p>
        </w:tc>
      </w:tr>
      <w:tr w:rsidR="006C0179" w:rsidRPr="006C0179" w14:paraId="13997979"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600ACDDE" w14:textId="77777777" w:rsidR="006C0179" w:rsidRPr="006C0179" w:rsidRDefault="006C0179" w:rsidP="006C0179">
            <w:pPr>
              <w:widowControl w:val="0"/>
              <w:overflowPunct w:val="0"/>
              <w:autoSpaceDE w:val="0"/>
              <w:autoSpaceDN w:val="0"/>
              <w:adjustRightInd w:val="0"/>
              <w:spacing w:after="0"/>
              <w:ind w:leftChars="50" w:left="100"/>
              <w:textAlignment w:val="baseline"/>
              <w:rPr>
                <w:rFonts w:ascii="Arial" w:hAnsi="Arial" w:cs="Arial"/>
                <w:i/>
                <w:iCs/>
                <w:color w:val="4472C4" w:themeColor="accent1"/>
                <w:sz w:val="18"/>
              </w:rPr>
            </w:pPr>
            <w:r w:rsidRPr="006C0179">
              <w:rPr>
                <w:rFonts w:ascii="Arial" w:eastAsia="Batang" w:hAnsi="Arial" w:cs="Arial"/>
                <w:i/>
                <w:iCs/>
                <w:color w:val="4472C4" w:themeColor="accent1"/>
                <w:sz w:val="18"/>
                <w:lang w:eastAsia="ko-KR"/>
              </w:rPr>
              <w:t>&gt;SSB Index</w:t>
            </w:r>
          </w:p>
        </w:tc>
        <w:tc>
          <w:tcPr>
            <w:tcW w:w="1080" w:type="dxa"/>
            <w:tcBorders>
              <w:top w:val="single" w:sz="4" w:space="0" w:color="auto"/>
              <w:left w:val="single" w:sz="4" w:space="0" w:color="auto"/>
              <w:bottom w:val="single" w:sz="4" w:space="0" w:color="auto"/>
              <w:right w:val="single" w:sz="4" w:space="0" w:color="auto"/>
            </w:tcBorders>
            <w:hideMark/>
          </w:tcPr>
          <w:p w14:paraId="1988A3C8" w14:textId="77777777" w:rsidR="006C0179" w:rsidRPr="006C0179" w:rsidRDefault="006C0179" w:rsidP="006C0179">
            <w:pPr>
              <w:widowControl w:val="0"/>
              <w:spacing w:after="0"/>
              <w:rPr>
                <w:rFonts w:ascii="Arial" w:hAnsi="Arial" w:cs="Arial"/>
                <w:i/>
                <w:iCs/>
                <w:color w:val="4472C4" w:themeColor="accent1"/>
                <w:sz w:val="18"/>
              </w:rPr>
            </w:pPr>
            <w:r w:rsidRPr="006C0179">
              <w:rPr>
                <w:rFonts w:ascii="Arial" w:hAnsi="Arial" w:cs="Arial"/>
                <w:i/>
                <w:iCs/>
                <w:color w:val="4472C4" w:themeColor="accent1"/>
                <w:sz w:val="18"/>
              </w:rPr>
              <w:t>M</w:t>
            </w:r>
          </w:p>
        </w:tc>
        <w:tc>
          <w:tcPr>
            <w:tcW w:w="1080" w:type="dxa"/>
            <w:tcBorders>
              <w:top w:val="single" w:sz="4" w:space="0" w:color="auto"/>
              <w:left w:val="single" w:sz="4" w:space="0" w:color="auto"/>
              <w:bottom w:val="single" w:sz="4" w:space="0" w:color="auto"/>
              <w:right w:val="single" w:sz="4" w:space="0" w:color="auto"/>
            </w:tcBorders>
          </w:tcPr>
          <w:p w14:paraId="29FFDE57"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01694D" w14:textId="77777777" w:rsidR="006C0179" w:rsidRPr="006C0179" w:rsidRDefault="006C0179" w:rsidP="006C0179">
            <w:pPr>
              <w:widowControl w:val="0"/>
              <w:spacing w:after="0"/>
              <w:rPr>
                <w:rFonts w:ascii="Arial" w:hAnsi="Arial" w:cs="Arial"/>
                <w:i/>
                <w:iCs/>
                <w:color w:val="4472C4" w:themeColor="accent1"/>
                <w:sz w:val="18"/>
              </w:rPr>
            </w:pPr>
            <w:r w:rsidRPr="006C0179">
              <w:rPr>
                <w:rFonts w:ascii="Arial" w:hAnsi="Arial" w:cs="Arial"/>
                <w:i/>
                <w:iCs/>
                <w:color w:val="4472C4" w:themeColor="accent1"/>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49318391"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12E4A" w14:textId="77777777" w:rsidR="006C0179" w:rsidRPr="006C0179" w:rsidRDefault="006C0179" w:rsidP="006C0179">
            <w:pPr>
              <w:widowControl w:val="0"/>
              <w:spacing w:after="0"/>
              <w:jc w:val="center"/>
              <w:rPr>
                <w:rFonts w:ascii="Arial" w:hAnsi="Arial" w:cs="Arial"/>
                <w:i/>
                <w:iCs/>
                <w:color w:val="4472C4" w:themeColor="accent1"/>
                <w:sz w:val="18"/>
              </w:rPr>
            </w:pPr>
            <w:r w:rsidRPr="006C0179">
              <w:rPr>
                <w:rFonts w:ascii="Arial" w:hAnsi="Arial" w:cs="Arial"/>
                <w:i/>
                <w:iCs/>
                <w:color w:val="4472C4" w:themeColor="accent1"/>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A993D7" w14:textId="77777777" w:rsidR="006C0179" w:rsidRPr="006C0179" w:rsidRDefault="006C0179" w:rsidP="006C0179">
            <w:pPr>
              <w:widowControl w:val="0"/>
              <w:spacing w:after="0"/>
              <w:jc w:val="center"/>
              <w:rPr>
                <w:rFonts w:ascii="Arial" w:hAnsi="Arial" w:cs="Arial"/>
                <w:i/>
                <w:iCs/>
                <w:color w:val="4472C4" w:themeColor="accent1"/>
                <w:sz w:val="18"/>
              </w:rPr>
            </w:pPr>
          </w:p>
        </w:tc>
      </w:tr>
      <w:tr w:rsidR="006C0179" w:rsidRPr="006C0179" w14:paraId="4E2236FD" w14:textId="77777777" w:rsidTr="006C0179">
        <w:tc>
          <w:tcPr>
            <w:tcW w:w="2160" w:type="dxa"/>
            <w:tcBorders>
              <w:top w:val="single" w:sz="4" w:space="0" w:color="auto"/>
              <w:left w:val="single" w:sz="4" w:space="0" w:color="auto"/>
              <w:bottom w:val="single" w:sz="4" w:space="0" w:color="auto"/>
              <w:right w:val="single" w:sz="4" w:space="0" w:color="auto"/>
            </w:tcBorders>
            <w:hideMark/>
          </w:tcPr>
          <w:p w14:paraId="01D5CCAF" w14:textId="77777777" w:rsidR="006C0179" w:rsidRPr="006C0179" w:rsidRDefault="006C0179" w:rsidP="006C0179">
            <w:pPr>
              <w:widowControl w:val="0"/>
              <w:overflowPunct w:val="0"/>
              <w:autoSpaceDE w:val="0"/>
              <w:autoSpaceDN w:val="0"/>
              <w:adjustRightInd w:val="0"/>
              <w:spacing w:after="0"/>
              <w:ind w:leftChars="50" w:left="100"/>
              <w:textAlignment w:val="baseline"/>
              <w:rPr>
                <w:rFonts w:ascii="Arial" w:eastAsia="Batang" w:hAnsi="Arial" w:cs="Arial"/>
                <w:i/>
                <w:iCs/>
                <w:color w:val="4472C4" w:themeColor="accent1"/>
                <w:sz w:val="18"/>
                <w:lang w:eastAsia="ko-KR"/>
              </w:rPr>
            </w:pPr>
            <w:r w:rsidRPr="006C0179">
              <w:rPr>
                <w:rFonts w:ascii="Arial" w:eastAsia="Batang" w:hAnsi="Arial" w:cs="Arial"/>
                <w:i/>
                <w:iCs/>
                <w:color w:val="4472C4" w:themeColor="accent1"/>
                <w:sz w:val="18"/>
                <w:lang w:eastAsia="ko-KR"/>
              </w:rPr>
              <w:t>&gt;Triggering Indication</w:t>
            </w:r>
          </w:p>
        </w:tc>
        <w:tc>
          <w:tcPr>
            <w:tcW w:w="1080" w:type="dxa"/>
            <w:tcBorders>
              <w:top w:val="single" w:sz="4" w:space="0" w:color="auto"/>
              <w:left w:val="single" w:sz="4" w:space="0" w:color="auto"/>
              <w:bottom w:val="single" w:sz="4" w:space="0" w:color="auto"/>
              <w:right w:val="single" w:sz="4" w:space="0" w:color="auto"/>
            </w:tcBorders>
            <w:hideMark/>
          </w:tcPr>
          <w:p w14:paraId="021A121F" w14:textId="77777777" w:rsidR="006C0179" w:rsidRPr="006C0179" w:rsidRDefault="006C0179" w:rsidP="006C0179">
            <w:pPr>
              <w:widowControl w:val="0"/>
              <w:spacing w:after="0"/>
              <w:rPr>
                <w:rFonts w:ascii="Arial" w:eastAsia="SimSun" w:hAnsi="Arial" w:cs="Arial"/>
                <w:i/>
                <w:iCs/>
                <w:color w:val="4472C4" w:themeColor="accent1"/>
                <w:sz w:val="18"/>
              </w:rPr>
            </w:pPr>
            <w:r w:rsidRPr="006C0179">
              <w:rPr>
                <w:rFonts w:ascii="Arial" w:hAnsi="Arial" w:cs="Arial"/>
                <w:i/>
                <w:iCs/>
                <w:color w:val="4472C4" w:themeColor="accent1"/>
                <w:sz w:val="18"/>
              </w:rPr>
              <w:t>M</w:t>
            </w:r>
          </w:p>
        </w:tc>
        <w:tc>
          <w:tcPr>
            <w:tcW w:w="1080" w:type="dxa"/>
            <w:tcBorders>
              <w:top w:val="single" w:sz="4" w:space="0" w:color="auto"/>
              <w:left w:val="single" w:sz="4" w:space="0" w:color="auto"/>
              <w:bottom w:val="single" w:sz="4" w:space="0" w:color="auto"/>
              <w:right w:val="single" w:sz="4" w:space="0" w:color="auto"/>
            </w:tcBorders>
          </w:tcPr>
          <w:p w14:paraId="3D35D9C0" w14:textId="77777777" w:rsidR="006C0179" w:rsidRPr="006C0179" w:rsidRDefault="006C0179" w:rsidP="006C0179">
            <w:pPr>
              <w:widowControl w:val="0"/>
              <w:spacing w:after="0"/>
              <w:rPr>
                <w:rFonts w:ascii="Arial" w:hAnsi="Arial" w:cs="Arial"/>
                <w:i/>
                <w:iCs/>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EF64D9" w14:textId="51B502AD" w:rsidR="006C0179" w:rsidRPr="006C0179" w:rsidRDefault="006C0179" w:rsidP="006C0179">
            <w:pPr>
              <w:widowControl w:val="0"/>
              <w:spacing w:after="0"/>
              <w:rPr>
                <w:rFonts w:ascii="Arial" w:hAnsi="Arial" w:cs="Arial"/>
                <w:i/>
                <w:iCs/>
                <w:color w:val="4472C4" w:themeColor="accent1"/>
                <w:sz w:val="18"/>
                <w:szCs w:val="18"/>
                <w:lang w:eastAsia="ja-JP"/>
              </w:rPr>
            </w:pPr>
            <w:r w:rsidRPr="006C0179">
              <w:rPr>
                <w:rFonts w:ascii="Arial" w:hAnsi="Arial" w:cs="Arial"/>
                <w:i/>
                <w:iCs/>
                <w:color w:val="4472C4" w:themeColor="accent1"/>
                <w:sz w:val="18"/>
                <w:szCs w:val="18"/>
                <w:lang w:eastAsia="ja-JP"/>
              </w:rPr>
              <w:t>ENUMERATED (cell switch, early sync and cell switch, …</w:t>
            </w:r>
            <w:r w:rsidR="002A08DF" w:rsidRPr="002A08DF">
              <w:rPr>
                <w:rFonts w:ascii="Arial" w:hAnsi="Arial" w:cs="Arial" w:hint="eastAsia"/>
                <w:i/>
                <w:iCs/>
                <w:color w:val="FF0000"/>
                <w:sz w:val="18"/>
                <w:szCs w:val="18"/>
                <w:highlight w:val="yellow"/>
                <w:lang w:eastAsia="ja-JP"/>
              </w:rPr>
              <w:t>, early sync</w:t>
            </w:r>
            <w:r w:rsidRPr="006C0179">
              <w:rPr>
                <w:rFonts w:ascii="Arial" w:hAnsi="Arial" w:cs="Arial"/>
                <w:i/>
                <w:iCs/>
                <w:color w:val="4472C4" w:themeColor="accent1"/>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5BFCC3AE" w14:textId="77777777" w:rsidR="006C0179" w:rsidRPr="006C0179" w:rsidRDefault="006C0179" w:rsidP="006C0179">
            <w:pPr>
              <w:widowControl w:val="0"/>
              <w:spacing w:after="0"/>
              <w:rPr>
                <w:rFonts w:ascii="Arial" w:hAnsi="Arial"/>
                <w:i/>
                <w:iCs/>
                <w:color w:val="4472C4" w:themeColor="accent1"/>
                <w:sz w:val="18"/>
                <w:lang w:eastAsia="ja-JP"/>
              </w:rPr>
            </w:pPr>
            <w:r w:rsidRPr="006C0179">
              <w:rPr>
                <w:rFonts w:ascii="Arial" w:hAnsi="Arial" w:cs="Arial"/>
                <w:i/>
                <w:iCs/>
                <w:color w:val="4472C4" w:themeColor="accent1"/>
                <w:sz w:val="18"/>
                <w:lang w:eastAsia="ja-JP"/>
              </w:rPr>
              <w:t>Indicates whether the CU-DU Mobility Initiation procedure is requested for cell switch, or early synchronisation and cell switch.</w:t>
            </w:r>
          </w:p>
        </w:tc>
        <w:tc>
          <w:tcPr>
            <w:tcW w:w="1080" w:type="dxa"/>
            <w:tcBorders>
              <w:top w:val="single" w:sz="4" w:space="0" w:color="auto"/>
              <w:left w:val="single" w:sz="4" w:space="0" w:color="auto"/>
              <w:bottom w:val="single" w:sz="4" w:space="0" w:color="auto"/>
              <w:right w:val="single" w:sz="4" w:space="0" w:color="auto"/>
            </w:tcBorders>
            <w:hideMark/>
          </w:tcPr>
          <w:p w14:paraId="0AEBC4CE" w14:textId="77777777" w:rsidR="006C0179" w:rsidRPr="006C0179" w:rsidRDefault="006C0179" w:rsidP="006C0179">
            <w:pPr>
              <w:widowControl w:val="0"/>
              <w:spacing w:after="0"/>
              <w:jc w:val="center"/>
              <w:rPr>
                <w:rFonts w:ascii="Arial" w:hAnsi="Arial" w:cs="Arial"/>
                <w:i/>
                <w:iCs/>
                <w:color w:val="4472C4" w:themeColor="accent1"/>
                <w:sz w:val="18"/>
                <w:lang w:eastAsia="ja-JP"/>
              </w:rPr>
            </w:pPr>
            <w:r w:rsidRPr="006C0179">
              <w:rPr>
                <w:rFonts w:ascii="Arial" w:hAnsi="Arial" w:cs="Arial"/>
                <w:i/>
                <w:iCs/>
                <w:color w:val="4472C4" w:themeColor="accent1"/>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E9B71B" w14:textId="77777777" w:rsidR="006C0179" w:rsidRPr="006C0179" w:rsidRDefault="006C0179" w:rsidP="006C0179">
            <w:pPr>
              <w:widowControl w:val="0"/>
              <w:spacing w:after="0"/>
              <w:jc w:val="center"/>
              <w:rPr>
                <w:rFonts w:ascii="Arial" w:hAnsi="Arial" w:cs="Arial"/>
                <w:i/>
                <w:iCs/>
                <w:color w:val="4472C4" w:themeColor="accent1"/>
                <w:sz w:val="18"/>
              </w:rPr>
            </w:pPr>
          </w:p>
        </w:tc>
      </w:tr>
    </w:tbl>
    <w:p w14:paraId="11A459E3" w14:textId="77777777" w:rsidR="006C0179" w:rsidRPr="006C0179" w:rsidRDefault="006C0179" w:rsidP="006C0179">
      <w:pPr>
        <w:rPr>
          <w:rFonts w:eastAsia="SimSun"/>
          <w:i/>
          <w:iCs/>
          <w:color w:val="4472C4" w:themeColor="accent1"/>
          <w:lang w:eastAsia="zh-CN"/>
        </w:rPr>
      </w:pPr>
    </w:p>
    <w:p w14:paraId="26381F1C" w14:textId="5E6207BA" w:rsidR="00F059B6" w:rsidRPr="007C7501" w:rsidRDefault="00E86D92" w:rsidP="00F059B6">
      <w:pPr>
        <w:jc w:val="both"/>
        <w:rPr>
          <w:b/>
          <w:bCs/>
          <w:u w:val="single"/>
          <w:lang w:eastAsia="ja-JP"/>
        </w:rPr>
      </w:pPr>
      <w:r>
        <w:rPr>
          <w:rFonts w:hint="eastAsia"/>
          <w:b/>
          <w:bCs/>
          <w:u w:val="single"/>
          <w:lang w:eastAsia="ja-JP"/>
        </w:rPr>
        <w:t>Beam indication considerations for Conditional LTM</w:t>
      </w:r>
      <w:r w:rsidR="00F059B6">
        <w:rPr>
          <w:rFonts w:hint="eastAsia"/>
          <w:b/>
          <w:bCs/>
          <w:u w:val="single"/>
          <w:lang w:eastAsia="ja-JP"/>
        </w:rPr>
        <w:t xml:space="preserve"> </w:t>
      </w:r>
    </w:p>
    <w:p w14:paraId="2A802A3E" w14:textId="5556D997" w:rsidR="00E57E25" w:rsidRDefault="00E3429F" w:rsidP="00F059B6">
      <w:pPr>
        <w:jc w:val="both"/>
        <w:rPr>
          <w:lang w:eastAsia="ja-JP"/>
        </w:rPr>
      </w:pPr>
      <w:r>
        <w:rPr>
          <w:rFonts w:hint="eastAsia"/>
          <w:lang w:eastAsia="ja-JP"/>
        </w:rPr>
        <w:t xml:space="preserve">Upon LTM cell switch change, the </w:t>
      </w:r>
      <w:r w:rsidR="00E86D92">
        <w:rPr>
          <w:rFonts w:hint="eastAsia"/>
          <w:lang w:eastAsia="ja-JP"/>
        </w:rPr>
        <w:t xml:space="preserve">Rel-18 LTM </w:t>
      </w:r>
      <w:r>
        <w:rPr>
          <w:rFonts w:hint="eastAsia"/>
          <w:lang w:eastAsia="ja-JP"/>
        </w:rPr>
        <w:t xml:space="preserve">framework </w:t>
      </w:r>
      <w:r w:rsidR="00E57E25">
        <w:rPr>
          <w:rFonts w:hint="eastAsia"/>
          <w:lang w:eastAsia="ja-JP"/>
        </w:rPr>
        <w:t>signals the activated TCI States to the Candidate LTM cell in order to be prepared for the incoming UE in the appropriate resource</w:t>
      </w:r>
      <w:r w:rsidR="00BD46CF">
        <w:rPr>
          <w:rFonts w:hint="eastAsia"/>
          <w:lang w:eastAsia="ja-JP"/>
        </w:rPr>
        <w:t>s</w:t>
      </w:r>
      <w:r w:rsidR="00E57E25">
        <w:rPr>
          <w:rFonts w:hint="eastAsia"/>
          <w:lang w:eastAsia="ja-JP"/>
        </w:rPr>
        <w:t xml:space="preserve">. This </w:t>
      </w:r>
      <w:r w:rsidR="000B66B4">
        <w:rPr>
          <w:rFonts w:hint="eastAsia"/>
          <w:lang w:eastAsia="ja-JP"/>
        </w:rPr>
        <w:t xml:space="preserve">is signalled via the DU-CU/DU-CU CELL SWITCH NOTIFICATION messages. </w:t>
      </w:r>
    </w:p>
    <w:p w14:paraId="2B9A52B5" w14:textId="13DE4D2C" w:rsidR="00C2066E" w:rsidRDefault="000B66B4" w:rsidP="00F059B6">
      <w:pPr>
        <w:jc w:val="both"/>
        <w:rPr>
          <w:lang w:eastAsia="ja-JP"/>
        </w:rPr>
      </w:pPr>
      <w:r>
        <w:rPr>
          <w:rFonts w:hint="eastAsia"/>
          <w:lang w:eastAsia="ja-JP"/>
        </w:rPr>
        <w:t xml:space="preserve">For Conditional LTM a similar handling is required. However, given that the cell switch execution is determined by the UE, </w:t>
      </w:r>
      <w:r w:rsidR="00C2066E">
        <w:rPr>
          <w:rFonts w:hint="eastAsia"/>
          <w:lang w:eastAsia="ja-JP"/>
        </w:rPr>
        <w:t xml:space="preserve">the Candidate LTM cell is unaware of the TCI States that the UE will utilize. Hence, F1AP </w:t>
      </w:r>
      <w:r w:rsidR="007E0447">
        <w:rPr>
          <w:lang w:eastAsia="ja-JP"/>
        </w:rPr>
        <w:t>signalling</w:t>
      </w:r>
      <w:r w:rsidR="00C2066E">
        <w:rPr>
          <w:rFonts w:hint="eastAsia"/>
          <w:lang w:eastAsia="ja-JP"/>
        </w:rPr>
        <w:t xml:space="preserve"> is </w:t>
      </w:r>
      <w:r w:rsidR="007E0447">
        <w:rPr>
          <w:rFonts w:hint="eastAsia"/>
          <w:lang w:eastAsia="ja-JP"/>
        </w:rPr>
        <w:t>needed</w:t>
      </w:r>
      <w:r w:rsidR="00C2066E">
        <w:rPr>
          <w:rFonts w:hint="eastAsia"/>
          <w:lang w:eastAsia="ja-JP"/>
        </w:rPr>
        <w:t xml:space="preserve"> so that when DL synchronization takes place, the Source-DU provides the TCI State IDs to the Candidate-DU</w:t>
      </w:r>
      <w:r w:rsidR="00194782">
        <w:rPr>
          <w:rFonts w:hint="eastAsia"/>
          <w:lang w:eastAsia="ja-JP"/>
        </w:rPr>
        <w:t xml:space="preserve"> LTM cells (via the gNB-CU)</w:t>
      </w:r>
      <w:r w:rsidR="00F72403">
        <w:rPr>
          <w:rFonts w:hint="eastAsia"/>
          <w:lang w:eastAsia="ja-JP"/>
        </w:rPr>
        <w:t xml:space="preserve"> indicating these </w:t>
      </w:r>
      <w:r w:rsidR="00CF0B6F">
        <w:rPr>
          <w:rFonts w:hint="eastAsia"/>
          <w:lang w:eastAsia="ja-JP"/>
        </w:rPr>
        <w:t xml:space="preserve">have been activated for </w:t>
      </w:r>
      <w:r w:rsidR="00CF0B6F">
        <w:rPr>
          <w:lang w:eastAsia="ja-JP"/>
        </w:rPr>
        <w:t>Conditional</w:t>
      </w:r>
      <w:r w:rsidR="00CF0B6F">
        <w:rPr>
          <w:rFonts w:hint="eastAsia"/>
          <w:lang w:eastAsia="ja-JP"/>
        </w:rPr>
        <w:t xml:space="preserve"> LTM</w:t>
      </w:r>
      <w:r w:rsidR="00194782">
        <w:rPr>
          <w:rFonts w:hint="eastAsia"/>
          <w:lang w:eastAsia="ja-JP"/>
        </w:rPr>
        <w:t xml:space="preserve">. </w:t>
      </w:r>
    </w:p>
    <w:p w14:paraId="626D674B" w14:textId="06F61F15" w:rsidR="00027E30" w:rsidRDefault="004E04FC" w:rsidP="00C673B1">
      <w:pPr>
        <w:ind w:left="284"/>
        <w:rPr>
          <w:b/>
          <w:i/>
          <w:iCs/>
          <w:lang w:val="en-US" w:eastAsia="ja-JP"/>
        </w:rPr>
      </w:pPr>
      <w:r w:rsidRPr="00501A3C">
        <w:rPr>
          <w:b/>
          <w:i/>
          <w:iCs/>
          <w:lang w:val="en-US"/>
        </w:rPr>
        <w:t xml:space="preserve">Proposal </w:t>
      </w:r>
      <w:r w:rsidR="001C06A8">
        <w:rPr>
          <w:rFonts w:hint="eastAsia"/>
          <w:b/>
          <w:i/>
          <w:iCs/>
          <w:lang w:val="en-US" w:eastAsia="ja-JP"/>
        </w:rPr>
        <w:t>4</w:t>
      </w:r>
      <w:r w:rsidRPr="00501A3C">
        <w:rPr>
          <w:b/>
          <w:i/>
          <w:iCs/>
          <w:lang w:val="en-US"/>
        </w:rPr>
        <w:t>: For a UE configured with C</w:t>
      </w:r>
      <w:r>
        <w:rPr>
          <w:rFonts w:hint="eastAsia"/>
          <w:b/>
          <w:i/>
          <w:iCs/>
          <w:lang w:val="en-US" w:eastAsia="ja-JP"/>
        </w:rPr>
        <w:t xml:space="preserve">onditional </w:t>
      </w:r>
      <w:r w:rsidRPr="00501A3C">
        <w:rPr>
          <w:b/>
          <w:i/>
          <w:iCs/>
          <w:lang w:val="en-US"/>
        </w:rPr>
        <w:t xml:space="preserve">LTM, the </w:t>
      </w:r>
      <w:r>
        <w:rPr>
          <w:rFonts w:hint="eastAsia"/>
          <w:b/>
          <w:i/>
          <w:iCs/>
          <w:lang w:val="en-US" w:eastAsia="ja-JP"/>
        </w:rPr>
        <w:t xml:space="preserve">Source gNB-DU signals </w:t>
      </w:r>
      <w:r w:rsidR="00027E30">
        <w:rPr>
          <w:rFonts w:hint="eastAsia"/>
          <w:b/>
          <w:i/>
          <w:iCs/>
          <w:lang w:val="en-US" w:eastAsia="ja-JP"/>
        </w:rPr>
        <w:t xml:space="preserve">over F1AP </w:t>
      </w:r>
      <w:r>
        <w:rPr>
          <w:rFonts w:hint="eastAsia"/>
          <w:b/>
          <w:i/>
          <w:iCs/>
          <w:lang w:val="en-US" w:eastAsia="ja-JP"/>
        </w:rPr>
        <w:t>to the Candidate gNB-DU</w:t>
      </w:r>
      <w:r w:rsidR="00027E30">
        <w:rPr>
          <w:rFonts w:hint="eastAsia"/>
          <w:b/>
          <w:i/>
          <w:iCs/>
          <w:lang w:val="en-US" w:eastAsia="ja-JP"/>
        </w:rPr>
        <w:t xml:space="preserve"> (via the gNB-CU) about the activated TCI States.</w:t>
      </w:r>
    </w:p>
    <w:p w14:paraId="6A02B5C5" w14:textId="6681E422" w:rsidR="00177F66" w:rsidRPr="00501A3C" w:rsidRDefault="00027E30" w:rsidP="00C673B1">
      <w:pPr>
        <w:ind w:left="284"/>
        <w:rPr>
          <w:b/>
          <w:i/>
          <w:iCs/>
          <w:strike/>
          <w:color w:val="FF0000"/>
          <w:lang w:val="en-US"/>
        </w:rPr>
      </w:pPr>
      <w:r w:rsidRPr="007C7501">
        <w:rPr>
          <w:b/>
          <w:i/>
          <w:iCs/>
          <w:lang w:val="en-US"/>
        </w:rPr>
        <w:t xml:space="preserve">Proposal </w:t>
      </w:r>
      <w:r w:rsidR="001C06A8">
        <w:rPr>
          <w:rFonts w:hint="eastAsia"/>
          <w:b/>
          <w:i/>
          <w:iCs/>
          <w:lang w:val="en-US" w:eastAsia="ja-JP"/>
        </w:rPr>
        <w:t>5</w:t>
      </w:r>
      <w:r w:rsidRPr="007C7501">
        <w:rPr>
          <w:b/>
          <w:i/>
          <w:iCs/>
          <w:lang w:val="en-US"/>
        </w:rPr>
        <w:t xml:space="preserve">: </w:t>
      </w:r>
      <w:r>
        <w:rPr>
          <w:rFonts w:hint="eastAsia"/>
          <w:b/>
          <w:i/>
          <w:iCs/>
          <w:lang w:val="en-US" w:eastAsia="ja-JP"/>
        </w:rPr>
        <w:t xml:space="preserve">The F1AP CU-DU CELL NOTIFICATION and CU-DU CELL SWITCH NOTIFICATION </w:t>
      </w:r>
      <w:r>
        <w:rPr>
          <w:b/>
          <w:i/>
          <w:iCs/>
          <w:lang w:val="en-US" w:eastAsia="ja-JP"/>
        </w:rPr>
        <w:t>messages</w:t>
      </w:r>
      <w:r>
        <w:rPr>
          <w:rFonts w:hint="eastAsia"/>
          <w:b/>
          <w:i/>
          <w:iCs/>
          <w:lang w:val="en-US" w:eastAsia="ja-JP"/>
        </w:rPr>
        <w:t xml:space="preserve"> are reused to indicate the activated TCI States to the Can</w:t>
      </w:r>
      <w:r w:rsidR="002C14F2">
        <w:rPr>
          <w:rFonts w:hint="eastAsia"/>
          <w:b/>
          <w:i/>
          <w:iCs/>
          <w:lang w:val="en-US" w:eastAsia="ja-JP"/>
        </w:rPr>
        <w:t>didate gNB-DU for C</w:t>
      </w:r>
      <w:r w:rsidR="002C14F2">
        <w:rPr>
          <w:b/>
          <w:i/>
          <w:iCs/>
          <w:lang w:val="en-US" w:eastAsia="ja-JP"/>
        </w:rPr>
        <w:t>o</w:t>
      </w:r>
      <w:r w:rsidR="002C14F2">
        <w:rPr>
          <w:rFonts w:hint="eastAsia"/>
          <w:b/>
          <w:i/>
          <w:iCs/>
          <w:lang w:val="en-US" w:eastAsia="ja-JP"/>
        </w:rPr>
        <w:t>nditional LTM.</w:t>
      </w:r>
      <w:r w:rsidR="002C14F2" w:rsidRPr="006C0179" w:rsidDel="002C14F2">
        <w:rPr>
          <w:rFonts w:eastAsia="SimSun"/>
          <w:b/>
          <w:i/>
          <w:iCs/>
          <w:color w:val="4472C4" w:themeColor="accent1"/>
        </w:rPr>
        <w:t xml:space="preserve"> </w:t>
      </w:r>
    </w:p>
    <w:p w14:paraId="151D186F" w14:textId="77777777" w:rsidR="00177F66" w:rsidRDefault="00177F66" w:rsidP="007C72BC">
      <w:pPr>
        <w:jc w:val="both"/>
        <w:rPr>
          <w:u w:val="single"/>
          <w:lang w:val="en-US" w:eastAsia="ja-JP"/>
        </w:rPr>
      </w:pPr>
    </w:p>
    <w:p w14:paraId="795941B7" w14:textId="77777777" w:rsidR="007C72BC" w:rsidRPr="00501A3C" w:rsidRDefault="007C72BC" w:rsidP="007C72BC">
      <w:pPr>
        <w:widowControl w:val="0"/>
        <w:overflowPunct w:val="0"/>
        <w:autoSpaceDE w:val="0"/>
        <w:autoSpaceDN w:val="0"/>
        <w:adjustRightInd w:val="0"/>
        <w:spacing w:before="120"/>
        <w:ind w:left="1418" w:hanging="1418"/>
        <w:textAlignment w:val="baseline"/>
        <w:outlineLvl w:val="3"/>
        <w:rPr>
          <w:rFonts w:ascii="Arial" w:eastAsia="Times New Roman" w:hAnsi="Arial"/>
          <w:color w:val="4472C4" w:themeColor="accent1"/>
          <w:sz w:val="24"/>
          <w:lang w:eastAsia="zh-CN"/>
        </w:rPr>
      </w:pPr>
      <w:bookmarkStart w:id="3" w:name="_Hlk175824802"/>
      <w:bookmarkStart w:id="4" w:name="_Toc121161315"/>
      <w:bookmarkStart w:id="5" w:name="_Toc184831663"/>
      <w:r w:rsidRPr="00501A3C">
        <w:rPr>
          <w:rFonts w:ascii="Arial" w:eastAsia="Times New Roman" w:hAnsi="Arial"/>
          <w:color w:val="4472C4" w:themeColor="accent1"/>
          <w:sz w:val="24"/>
          <w:lang w:eastAsia="zh-CN"/>
        </w:rPr>
        <w:t>9.2.2.15</w:t>
      </w:r>
      <w:bookmarkEnd w:id="3"/>
      <w:r w:rsidRPr="00501A3C">
        <w:rPr>
          <w:rFonts w:ascii="Arial" w:eastAsia="Times New Roman" w:hAnsi="Arial"/>
          <w:color w:val="4472C4" w:themeColor="accent1"/>
          <w:sz w:val="24"/>
          <w:lang w:eastAsia="zh-CN"/>
        </w:rPr>
        <w:tab/>
      </w:r>
      <w:bookmarkEnd w:id="4"/>
      <w:r w:rsidRPr="00501A3C">
        <w:rPr>
          <w:rFonts w:ascii="Arial" w:eastAsia="Times New Roman" w:hAnsi="Arial"/>
          <w:color w:val="4472C4" w:themeColor="accent1"/>
          <w:sz w:val="24"/>
          <w:lang w:eastAsia="zh-CN"/>
        </w:rPr>
        <w:t>DU-CU CELL SWITCH NOTIFICATION</w:t>
      </w:r>
      <w:bookmarkEnd w:id="5"/>
    </w:p>
    <w:p w14:paraId="703B09AE" w14:textId="77777777" w:rsidR="007C72BC" w:rsidRPr="00501A3C" w:rsidRDefault="007C72BC" w:rsidP="007C72BC">
      <w:pPr>
        <w:widowControl w:val="0"/>
        <w:overflowPunct w:val="0"/>
        <w:autoSpaceDE w:val="0"/>
        <w:autoSpaceDN w:val="0"/>
        <w:adjustRightInd w:val="0"/>
        <w:textAlignment w:val="baseline"/>
        <w:rPr>
          <w:rFonts w:eastAsiaTheme="minorHAnsi"/>
          <w:color w:val="4472C4" w:themeColor="accent1"/>
          <w:lang w:val="en-US" w:eastAsia="ko-KR"/>
        </w:rPr>
      </w:pPr>
      <w:r w:rsidRPr="00501A3C">
        <w:rPr>
          <w:rFonts w:eastAsia="Times New Roman"/>
          <w:color w:val="4472C4" w:themeColor="accent1"/>
          <w:lang w:eastAsia="zh-CN"/>
        </w:rPr>
        <w:t xml:space="preserve">This message is sent by the gNB-DU to inform the gNB-CU </w:t>
      </w:r>
      <w:r w:rsidRPr="00501A3C">
        <w:rPr>
          <w:rFonts w:eastAsia="Times New Roman"/>
          <w:color w:val="4472C4" w:themeColor="accent1"/>
          <w:lang w:eastAsia="ko-KR"/>
        </w:rPr>
        <w:t>about the initiation of the cell switch  command to the UE</w:t>
      </w:r>
      <w:r w:rsidRPr="00501A3C">
        <w:rPr>
          <w:rFonts w:eastAsia="Times New Roman"/>
          <w:color w:val="4472C4" w:themeColor="accent1"/>
          <w:lang w:val="en-US" w:eastAsia="ko-KR"/>
        </w:rPr>
        <w:t xml:space="preserve">. </w:t>
      </w:r>
    </w:p>
    <w:p w14:paraId="23EF5053" w14:textId="77777777" w:rsidR="007C72BC" w:rsidRPr="00501A3C" w:rsidRDefault="007C72BC" w:rsidP="007C72BC">
      <w:pPr>
        <w:widowControl w:val="0"/>
        <w:overflowPunct w:val="0"/>
        <w:autoSpaceDE w:val="0"/>
        <w:autoSpaceDN w:val="0"/>
        <w:adjustRightInd w:val="0"/>
        <w:textAlignment w:val="baseline"/>
        <w:rPr>
          <w:rFonts w:eastAsia="Times New Roman"/>
          <w:color w:val="4472C4" w:themeColor="accent1"/>
          <w:lang w:eastAsia="zh-CN"/>
        </w:rPr>
      </w:pPr>
      <w:r w:rsidRPr="00501A3C">
        <w:rPr>
          <w:rFonts w:eastAsia="Times New Roman"/>
          <w:color w:val="4472C4" w:themeColor="accent1"/>
          <w:lang w:eastAsia="zh-CN"/>
        </w:rPr>
        <w:t>Direction:</w:t>
      </w:r>
      <w:r w:rsidRPr="00501A3C">
        <w:rPr>
          <w:rFonts w:eastAsia="Times New Roman"/>
          <w:color w:val="4472C4" w:themeColor="accent1"/>
          <w:lang w:val="en-US" w:eastAsia="zh-CN"/>
        </w:rPr>
        <w:t xml:space="preserve"> </w:t>
      </w:r>
      <w:r w:rsidRPr="00501A3C">
        <w:rPr>
          <w:rFonts w:eastAsia="Times New Roman"/>
          <w:color w:val="4472C4" w:themeColor="accent1"/>
          <w:lang w:eastAsia="zh-CN"/>
        </w:rPr>
        <w:t xml:space="preserve">gNB-DU </w:t>
      </w:r>
      <w:r w:rsidRPr="00501A3C">
        <w:rPr>
          <w:rFonts w:ascii="Symbol" w:eastAsia="Symbol" w:hAnsi="Symbol" w:cs="Symbol"/>
          <w:color w:val="4472C4" w:themeColor="accent1"/>
          <w:lang w:eastAsia="zh-CN"/>
        </w:rPr>
        <w:sym w:font="Symbol" w:char="F0AE"/>
      </w:r>
      <w:r w:rsidRPr="00501A3C">
        <w:rPr>
          <w:rFonts w:eastAsia="Times New Roman"/>
          <w:color w:val="4472C4" w:themeColor="accent1"/>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46F9" w:rsidRPr="00AF46F9" w14:paraId="42BDCB27" w14:textId="77777777" w:rsidTr="007C7501">
        <w:trPr>
          <w:tblHeader/>
        </w:trPr>
        <w:tc>
          <w:tcPr>
            <w:tcW w:w="2160" w:type="dxa"/>
            <w:tcBorders>
              <w:top w:val="single" w:sz="4" w:space="0" w:color="auto"/>
              <w:left w:val="single" w:sz="4" w:space="0" w:color="auto"/>
              <w:bottom w:val="single" w:sz="4" w:space="0" w:color="auto"/>
              <w:right w:val="single" w:sz="4" w:space="0" w:color="auto"/>
            </w:tcBorders>
          </w:tcPr>
          <w:p w14:paraId="2EE93A39"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46B6DC8"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85F59A9"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CFF9797"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467449C"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8BFFCD2"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852F090"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ja-JP"/>
              </w:rPr>
            </w:pPr>
            <w:r w:rsidRPr="00501A3C">
              <w:rPr>
                <w:rFonts w:ascii="Arial" w:eastAsia="Times New Roman" w:hAnsi="Arial"/>
                <w:b/>
                <w:color w:val="4472C4" w:themeColor="accent1"/>
                <w:sz w:val="18"/>
                <w:lang w:eastAsia="ja-JP"/>
              </w:rPr>
              <w:t>Assigned Criticality</w:t>
            </w:r>
          </w:p>
        </w:tc>
      </w:tr>
      <w:tr w:rsidR="00AF46F9" w:rsidRPr="00AF46F9" w14:paraId="193B3093" w14:textId="77777777" w:rsidTr="007C7501">
        <w:tc>
          <w:tcPr>
            <w:tcW w:w="2160" w:type="dxa"/>
            <w:tcBorders>
              <w:top w:val="single" w:sz="4" w:space="0" w:color="auto"/>
              <w:left w:val="single" w:sz="4" w:space="0" w:color="auto"/>
              <w:bottom w:val="single" w:sz="4" w:space="0" w:color="auto"/>
              <w:right w:val="single" w:sz="4" w:space="0" w:color="auto"/>
            </w:tcBorders>
          </w:tcPr>
          <w:p w14:paraId="042C12E4"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9DD6C2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89E36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AE62089"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97B2F76"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D8C046"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550150"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ignore</w:t>
            </w:r>
          </w:p>
        </w:tc>
      </w:tr>
      <w:tr w:rsidR="00AF46F9" w:rsidRPr="00AF46F9" w14:paraId="25E6BAB3" w14:textId="77777777" w:rsidTr="007C7501">
        <w:tc>
          <w:tcPr>
            <w:tcW w:w="2160" w:type="dxa"/>
            <w:tcBorders>
              <w:top w:val="single" w:sz="4" w:space="0" w:color="auto"/>
              <w:left w:val="single" w:sz="4" w:space="0" w:color="auto"/>
              <w:bottom w:val="single" w:sz="4" w:space="0" w:color="auto"/>
              <w:right w:val="single" w:sz="4" w:space="0" w:color="auto"/>
            </w:tcBorders>
          </w:tcPr>
          <w:p w14:paraId="38B59116" w14:textId="77777777" w:rsidR="007C72BC" w:rsidRPr="00501A3C" w:rsidRDefault="007C72BC" w:rsidP="007C72BC">
            <w:pPr>
              <w:widowControl w:val="0"/>
              <w:overflowPunct w:val="0"/>
              <w:autoSpaceDE w:val="0"/>
              <w:autoSpaceDN w:val="0"/>
              <w:adjustRightInd w:val="0"/>
              <w:spacing w:after="0"/>
              <w:textAlignment w:val="baseline"/>
              <w:rPr>
                <w:rFonts w:ascii="Arial" w:eastAsia="MS Mincho" w:hAnsi="Arial"/>
                <w:color w:val="4472C4" w:themeColor="accent1"/>
                <w:sz w:val="18"/>
                <w:lang w:eastAsia="ja-JP"/>
              </w:rPr>
            </w:pPr>
            <w:r w:rsidRPr="00501A3C">
              <w:rPr>
                <w:rFonts w:ascii="Arial" w:eastAsia="Batang" w:hAnsi="Arial"/>
                <w:bCs/>
                <w:color w:val="4472C4" w:themeColor="accent1"/>
                <w:sz w:val="18"/>
                <w:lang w:eastAsia="ko-KR"/>
              </w:rPr>
              <w:t>gNB-CU</w:t>
            </w:r>
            <w:r w:rsidRPr="00501A3C">
              <w:rPr>
                <w:rFonts w:ascii="Arial" w:eastAsia="Times New Roman" w:hAnsi="Arial"/>
                <w:bCs/>
                <w:color w:val="4472C4" w:themeColor="accent1"/>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88BCC8A" w14:textId="77777777" w:rsidR="007C72BC" w:rsidRPr="00501A3C" w:rsidRDefault="007C72BC" w:rsidP="007C72BC">
            <w:pPr>
              <w:widowControl w:val="0"/>
              <w:overflowPunct w:val="0"/>
              <w:autoSpaceDE w:val="0"/>
              <w:autoSpaceDN w:val="0"/>
              <w:adjustRightInd w:val="0"/>
              <w:spacing w:after="0"/>
              <w:textAlignment w:val="baseline"/>
              <w:rPr>
                <w:rFonts w:ascii="Arial" w:eastAsia="MS Mincho" w:hAnsi="Arial"/>
                <w:color w:val="4472C4" w:themeColor="accent1"/>
                <w:sz w:val="18"/>
                <w:lang w:eastAsia="ja-JP"/>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291EB"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14984C"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A2370BB"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A8769A"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MS Mincho" w:hAnsi="Arial"/>
                <w:color w:val="4472C4" w:themeColor="accent1"/>
                <w:sz w:val="18"/>
                <w:lang w:eastAsia="ja-JP"/>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DA9C0E"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reject</w:t>
            </w:r>
          </w:p>
        </w:tc>
      </w:tr>
      <w:tr w:rsidR="00AF46F9" w:rsidRPr="00AF46F9" w14:paraId="43118E61" w14:textId="77777777" w:rsidTr="007C7501">
        <w:tc>
          <w:tcPr>
            <w:tcW w:w="2160" w:type="dxa"/>
            <w:tcBorders>
              <w:top w:val="single" w:sz="4" w:space="0" w:color="auto"/>
              <w:left w:val="single" w:sz="4" w:space="0" w:color="auto"/>
              <w:bottom w:val="single" w:sz="4" w:space="0" w:color="auto"/>
              <w:right w:val="single" w:sz="4" w:space="0" w:color="auto"/>
            </w:tcBorders>
          </w:tcPr>
          <w:p w14:paraId="39D37657"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val="fr-FR" w:eastAsia="ja-JP"/>
              </w:rPr>
            </w:pPr>
            <w:r w:rsidRPr="00501A3C">
              <w:rPr>
                <w:rFonts w:ascii="Arial" w:eastAsia="Batang" w:hAnsi="Arial"/>
                <w:bCs/>
                <w:color w:val="4472C4" w:themeColor="accent1"/>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006FAD5E"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AA6BE"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BBBEAF"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C8F27F2"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FC7018"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6501E3"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reject</w:t>
            </w:r>
          </w:p>
        </w:tc>
      </w:tr>
      <w:tr w:rsidR="00AF46F9" w:rsidRPr="00AF46F9" w14:paraId="3DDFEEB4" w14:textId="77777777" w:rsidTr="007C7501">
        <w:tc>
          <w:tcPr>
            <w:tcW w:w="2160" w:type="dxa"/>
            <w:tcBorders>
              <w:top w:val="single" w:sz="4" w:space="0" w:color="auto"/>
              <w:left w:val="single" w:sz="4" w:space="0" w:color="auto"/>
              <w:bottom w:val="single" w:sz="4" w:space="0" w:color="auto"/>
              <w:right w:val="single" w:sz="4" w:space="0" w:color="auto"/>
            </w:tcBorders>
          </w:tcPr>
          <w:p w14:paraId="3C84E9D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520B081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41217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AC6E1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NR CGI</w:t>
            </w:r>
          </w:p>
          <w:p w14:paraId="2707A512"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6B54790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B40B6A"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269D5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ko-KR"/>
              </w:rPr>
              <w:t>reject</w:t>
            </w:r>
          </w:p>
        </w:tc>
      </w:tr>
      <w:tr w:rsidR="00AF46F9" w:rsidRPr="00AF46F9" w14:paraId="5E640BA2" w14:textId="77777777" w:rsidTr="007C7501">
        <w:tc>
          <w:tcPr>
            <w:tcW w:w="2160" w:type="dxa"/>
            <w:tcBorders>
              <w:top w:val="single" w:sz="4" w:space="0" w:color="auto"/>
              <w:left w:val="single" w:sz="4" w:space="0" w:color="auto"/>
              <w:bottom w:val="single" w:sz="4" w:space="0" w:color="auto"/>
              <w:right w:val="single" w:sz="4" w:space="0" w:color="auto"/>
            </w:tcBorders>
          </w:tcPr>
          <w:p w14:paraId="32EFE6A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b/>
                <w:color w:val="4472C4" w:themeColor="accent1"/>
                <w:sz w:val="18"/>
                <w:lang w:eastAsia="ko-KR"/>
              </w:rPr>
            </w:pPr>
            <w:r w:rsidRPr="00501A3C">
              <w:rPr>
                <w:rFonts w:ascii="Arial" w:eastAsia="Times New Roman" w:hAnsi="Arial"/>
                <w:b/>
                <w:color w:val="4472C4" w:themeColor="accent1"/>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86FDAF9"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30618B"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r w:rsidRPr="00501A3C">
              <w:rPr>
                <w:rFonts w:ascii="Arial" w:eastAsia="Times New Roman" w:hAnsi="Arial"/>
                <w:i/>
                <w:color w:val="4472C4" w:themeColor="accent1"/>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1AD83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E614E5"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C575B"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70007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ignore</w:t>
            </w:r>
          </w:p>
        </w:tc>
      </w:tr>
      <w:tr w:rsidR="00AF46F9" w:rsidRPr="00AF46F9" w14:paraId="3F3339B2" w14:textId="77777777" w:rsidTr="007C7501">
        <w:tc>
          <w:tcPr>
            <w:tcW w:w="2160" w:type="dxa"/>
            <w:tcBorders>
              <w:top w:val="single" w:sz="4" w:space="0" w:color="auto"/>
              <w:left w:val="single" w:sz="4" w:space="0" w:color="auto"/>
              <w:bottom w:val="single" w:sz="4" w:space="0" w:color="auto"/>
              <w:right w:val="single" w:sz="4" w:space="0" w:color="auto"/>
            </w:tcBorders>
          </w:tcPr>
          <w:p w14:paraId="6FFEA6C1" w14:textId="77777777" w:rsidR="007C72BC" w:rsidRPr="00501A3C" w:rsidRDefault="007C72BC" w:rsidP="007C72BC">
            <w:pPr>
              <w:widowControl w:val="0"/>
              <w:overflowPunct w:val="0"/>
              <w:autoSpaceDE w:val="0"/>
              <w:autoSpaceDN w:val="0"/>
              <w:adjustRightInd w:val="0"/>
              <w:spacing w:after="0"/>
              <w:ind w:leftChars="50" w:left="10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1750338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D472DD"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477F6C"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ko-KR"/>
              </w:rPr>
            </w:pPr>
            <w:bookmarkStart w:id="6" w:name="OLE_LINK55"/>
            <w:bookmarkStart w:id="7" w:name="OLE_LINK56"/>
            <w:bookmarkStart w:id="8" w:name="OLE_LINK59"/>
            <w:r w:rsidRPr="00501A3C">
              <w:rPr>
                <w:rFonts w:ascii="Arial" w:eastAsia="Times New Roman" w:hAnsi="Arial"/>
                <w:color w:val="4472C4" w:themeColor="accent1"/>
                <w:sz w:val="18"/>
                <w:lang w:eastAsia="ko-KR"/>
              </w:rPr>
              <w:t xml:space="preserve"> OCTET STRING</w:t>
            </w:r>
            <w:bookmarkEnd w:id="6"/>
            <w:bookmarkEnd w:id="7"/>
            <w:bookmarkEnd w:id="8"/>
          </w:p>
        </w:tc>
        <w:tc>
          <w:tcPr>
            <w:tcW w:w="1728" w:type="dxa"/>
            <w:tcBorders>
              <w:top w:val="single" w:sz="4" w:space="0" w:color="auto"/>
              <w:left w:val="single" w:sz="4" w:space="0" w:color="auto"/>
              <w:bottom w:val="single" w:sz="4" w:space="0" w:color="auto"/>
              <w:right w:val="single" w:sz="4" w:space="0" w:color="auto"/>
            </w:tcBorders>
          </w:tcPr>
          <w:p w14:paraId="28F024E2"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zh-CN"/>
              </w:rPr>
              <w:t xml:space="preserve">Includes the </w:t>
            </w:r>
            <w:r w:rsidRPr="00501A3C">
              <w:rPr>
                <w:rFonts w:ascii="Arial" w:eastAsia="Times New Roman" w:hAnsi="Arial"/>
                <w:i/>
                <w:color w:val="4472C4" w:themeColor="accent1"/>
                <w:sz w:val="18"/>
                <w:lang w:eastAsia="ko-KR"/>
              </w:rPr>
              <w:t>TCI-StateId</w:t>
            </w:r>
            <w:r w:rsidRPr="00501A3C">
              <w:rPr>
                <w:rFonts w:ascii="Arial" w:eastAsia="Times New Roman" w:hAnsi="Arial"/>
                <w:color w:val="4472C4" w:themeColor="accent1"/>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FC3B2FE"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B6794A"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AF46F9" w:rsidRPr="00AF46F9" w14:paraId="2D83CF06" w14:textId="77777777" w:rsidTr="007C7501">
        <w:tc>
          <w:tcPr>
            <w:tcW w:w="2160" w:type="dxa"/>
            <w:tcBorders>
              <w:top w:val="single" w:sz="4" w:space="0" w:color="auto"/>
              <w:left w:val="single" w:sz="4" w:space="0" w:color="auto"/>
              <w:bottom w:val="single" w:sz="4" w:space="0" w:color="auto"/>
              <w:right w:val="single" w:sz="4" w:space="0" w:color="auto"/>
            </w:tcBorders>
          </w:tcPr>
          <w:p w14:paraId="05B32BCA" w14:textId="77777777" w:rsidR="007C72BC" w:rsidRPr="00501A3C" w:rsidRDefault="007C72BC" w:rsidP="007C72BC">
            <w:pPr>
              <w:widowControl w:val="0"/>
              <w:overflowPunct w:val="0"/>
              <w:autoSpaceDE w:val="0"/>
              <w:autoSpaceDN w:val="0"/>
              <w:adjustRightInd w:val="0"/>
              <w:spacing w:after="0"/>
              <w:ind w:leftChars="50" w:left="100"/>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w:t>
            </w:r>
            <w:r w:rsidRPr="00501A3C">
              <w:rPr>
                <w:rFonts w:ascii="Arial" w:eastAsia="Times New Roman" w:hAnsi="Arial"/>
                <w:color w:val="4472C4" w:themeColor="accent1"/>
                <w:sz w:val="18"/>
                <w:lang w:eastAsia="zh-CN"/>
              </w:rPr>
              <w:t xml:space="preserve">UL </w:t>
            </w:r>
            <w:r w:rsidRPr="00501A3C">
              <w:rPr>
                <w:rFonts w:ascii="Arial" w:eastAsia="Times New Roman" w:hAnsi="Arial"/>
                <w:color w:val="4472C4" w:themeColor="accent1"/>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45A39F9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DB746"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DCCF59" w14:textId="77777777" w:rsidR="007C72BC" w:rsidRPr="00501A3C"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r w:rsidRPr="00501A3C">
              <w:rPr>
                <w:rFonts w:ascii="Arial" w:eastAsia="Times New Roman" w:hAnsi="Arial"/>
                <w:color w:val="4472C4" w:themeColor="accent1"/>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4F0B57C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 xml:space="preserve">Includes the </w:t>
            </w:r>
            <w:r w:rsidRPr="00501A3C">
              <w:rPr>
                <w:rFonts w:ascii="Arial" w:eastAsia="Times New Roman" w:hAnsi="Arial"/>
                <w:i/>
                <w:color w:val="4472C4" w:themeColor="accent1"/>
                <w:sz w:val="18"/>
                <w:lang w:eastAsia="ko-KR"/>
              </w:rPr>
              <w:t>TCI-UL-StateId</w:t>
            </w:r>
            <w:r w:rsidRPr="00501A3C">
              <w:rPr>
                <w:rFonts w:ascii="Arial" w:eastAsia="Times New Roman" w:hAnsi="Arial"/>
                <w:color w:val="4472C4" w:themeColor="accent1"/>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133745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02070B"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9266AF" w:rsidRPr="00AF46F9" w14:paraId="28D83C66" w14:textId="77777777" w:rsidTr="007C7501">
        <w:tc>
          <w:tcPr>
            <w:tcW w:w="2160" w:type="dxa"/>
            <w:tcBorders>
              <w:top w:val="single" w:sz="4" w:space="0" w:color="auto"/>
              <w:left w:val="single" w:sz="4" w:space="0" w:color="auto"/>
              <w:bottom w:val="single" w:sz="4" w:space="0" w:color="auto"/>
              <w:right w:val="single" w:sz="4" w:space="0" w:color="auto"/>
            </w:tcBorders>
          </w:tcPr>
          <w:p w14:paraId="7E546AD6" w14:textId="03A50D06" w:rsidR="009266AF" w:rsidRPr="00C64A02" w:rsidRDefault="009266AF" w:rsidP="007C72BC">
            <w:pPr>
              <w:widowControl w:val="0"/>
              <w:overflowPunct w:val="0"/>
              <w:autoSpaceDE w:val="0"/>
              <w:autoSpaceDN w:val="0"/>
              <w:adjustRightInd w:val="0"/>
              <w:spacing w:after="0"/>
              <w:ind w:leftChars="50" w:left="100"/>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&gt;</w:t>
            </w:r>
            <w:r w:rsidRPr="00C64A02">
              <w:rPr>
                <w:rFonts w:ascii="Arial" w:eastAsiaTheme="minorEastAsia" w:hAnsi="Arial"/>
                <w:color w:val="FF0000"/>
                <w:sz w:val="18"/>
                <w:highlight w:val="yellow"/>
                <w:lang w:eastAsia="ja-JP"/>
              </w:rPr>
              <w:t>Conditional</w:t>
            </w:r>
            <w:r w:rsidRPr="00C64A02">
              <w:rPr>
                <w:rFonts w:ascii="Arial" w:eastAsiaTheme="minorEastAsia" w:hAnsi="Arial" w:hint="eastAsia"/>
                <w:color w:val="FF0000"/>
                <w:sz w:val="18"/>
                <w:highlight w:val="yellow"/>
                <w:lang w:eastAsia="ja-JP"/>
              </w:rPr>
              <w:t xml:space="preserve"> LTM </w:t>
            </w:r>
          </w:p>
        </w:tc>
        <w:tc>
          <w:tcPr>
            <w:tcW w:w="1080" w:type="dxa"/>
            <w:tcBorders>
              <w:top w:val="single" w:sz="4" w:space="0" w:color="auto"/>
              <w:left w:val="single" w:sz="4" w:space="0" w:color="auto"/>
              <w:bottom w:val="single" w:sz="4" w:space="0" w:color="auto"/>
              <w:right w:val="single" w:sz="4" w:space="0" w:color="auto"/>
            </w:tcBorders>
          </w:tcPr>
          <w:p w14:paraId="07938E67" w14:textId="5A746E8E" w:rsidR="009266AF" w:rsidRPr="00C64A02" w:rsidRDefault="009266AF" w:rsidP="007C72BC">
            <w:pPr>
              <w:widowControl w:val="0"/>
              <w:overflowPunct w:val="0"/>
              <w:autoSpaceDE w:val="0"/>
              <w:autoSpaceDN w:val="0"/>
              <w:adjustRightInd w:val="0"/>
              <w:spacing w:after="0"/>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CAC63B" w14:textId="77777777" w:rsidR="009266AF" w:rsidRPr="00C64A02" w:rsidRDefault="009266AF" w:rsidP="007C72BC">
            <w:pPr>
              <w:widowControl w:val="0"/>
              <w:overflowPunct w:val="0"/>
              <w:autoSpaceDE w:val="0"/>
              <w:autoSpaceDN w:val="0"/>
              <w:adjustRightInd w:val="0"/>
              <w:spacing w:after="0"/>
              <w:textAlignment w:val="baseline"/>
              <w:rPr>
                <w:rFonts w:ascii="Arial" w:eastAsia="Times New Roman" w:hAnsi="Arial"/>
                <w:i/>
                <w:color w:val="FF0000"/>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823A3D7" w14:textId="34A9C236" w:rsidR="009266AF" w:rsidRPr="00C64A02" w:rsidRDefault="009266AF" w:rsidP="007C72BC">
            <w:pPr>
              <w:widowControl w:val="0"/>
              <w:overflowPunct w:val="0"/>
              <w:autoSpaceDE w:val="0"/>
              <w:autoSpaceDN w:val="0"/>
              <w:adjustRightInd w:val="0"/>
              <w:spacing w:after="0"/>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 xml:space="preserve">ENUMERATED(true, </w:t>
            </w:r>
            <w:r w:rsidRPr="00C64A02">
              <w:rPr>
                <w:rFonts w:ascii="Arial" w:eastAsiaTheme="minorEastAsia" w:hAnsi="Arial"/>
                <w:color w:val="FF0000"/>
                <w:sz w:val="18"/>
                <w:highlight w:val="yellow"/>
                <w:lang w:eastAsia="ja-JP"/>
              </w:rPr>
              <w:t>…</w:t>
            </w:r>
            <w:r w:rsidRPr="00C64A02">
              <w:rPr>
                <w:rFonts w:ascii="Arial" w:eastAsiaTheme="minorEastAsia" w:hAnsi="Arial" w:hint="eastAsia"/>
                <w:color w:val="FF0000"/>
                <w:sz w:val="18"/>
                <w:highlight w:val="yellow"/>
                <w:lang w:eastAsia="ja-JP"/>
              </w:rPr>
              <w:t>)</w:t>
            </w:r>
          </w:p>
        </w:tc>
        <w:tc>
          <w:tcPr>
            <w:tcW w:w="1728" w:type="dxa"/>
            <w:tcBorders>
              <w:top w:val="single" w:sz="4" w:space="0" w:color="auto"/>
              <w:left w:val="single" w:sz="4" w:space="0" w:color="auto"/>
              <w:bottom w:val="single" w:sz="4" w:space="0" w:color="auto"/>
              <w:right w:val="single" w:sz="4" w:space="0" w:color="auto"/>
            </w:tcBorders>
          </w:tcPr>
          <w:p w14:paraId="0A516A37" w14:textId="6BA63B84" w:rsidR="009266AF" w:rsidRPr="00C64A02" w:rsidRDefault="00B1268F" w:rsidP="007C72BC">
            <w:pPr>
              <w:widowControl w:val="0"/>
              <w:overflowPunct w:val="0"/>
              <w:autoSpaceDE w:val="0"/>
              <w:autoSpaceDN w:val="0"/>
              <w:adjustRightInd w:val="0"/>
              <w:spacing w:after="0"/>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Indicates whether the message relates to a C</w:t>
            </w:r>
            <w:r w:rsidRPr="00C64A02">
              <w:rPr>
                <w:rFonts w:ascii="Arial" w:eastAsiaTheme="minorEastAsia" w:hAnsi="Arial"/>
                <w:color w:val="FF0000"/>
                <w:sz w:val="18"/>
                <w:highlight w:val="yellow"/>
                <w:lang w:eastAsia="ja-JP"/>
              </w:rPr>
              <w:t>o</w:t>
            </w:r>
            <w:r w:rsidRPr="00C64A02">
              <w:rPr>
                <w:rFonts w:ascii="Arial" w:eastAsiaTheme="minorEastAsia" w:hAnsi="Arial" w:hint="eastAsia"/>
                <w:color w:val="FF0000"/>
                <w:sz w:val="18"/>
                <w:highlight w:val="yellow"/>
                <w:lang w:eastAsia="ja-JP"/>
              </w:rPr>
              <w:t>nditional LTM configuration.</w:t>
            </w:r>
          </w:p>
        </w:tc>
        <w:tc>
          <w:tcPr>
            <w:tcW w:w="1080" w:type="dxa"/>
            <w:tcBorders>
              <w:top w:val="single" w:sz="4" w:space="0" w:color="auto"/>
              <w:left w:val="single" w:sz="4" w:space="0" w:color="auto"/>
              <w:bottom w:val="single" w:sz="4" w:space="0" w:color="auto"/>
              <w:right w:val="single" w:sz="4" w:space="0" w:color="auto"/>
            </w:tcBorders>
          </w:tcPr>
          <w:p w14:paraId="7064843D" w14:textId="32F29A3B" w:rsidR="009266AF" w:rsidRPr="00C64A02" w:rsidRDefault="004E04FC" w:rsidP="007C72BC">
            <w:pPr>
              <w:widowControl w:val="0"/>
              <w:overflowPunct w:val="0"/>
              <w:autoSpaceDE w:val="0"/>
              <w:autoSpaceDN w:val="0"/>
              <w:adjustRightInd w:val="0"/>
              <w:spacing w:after="0"/>
              <w:jc w:val="center"/>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320435" w14:textId="0BF8B1DD" w:rsidR="009266AF" w:rsidRPr="00C64A02" w:rsidRDefault="004E04FC" w:rsidP="007C72BC">
            <w:pPr>
              <w:widowControl w:val="0"/>
              <w:overflowPunct w:val="0"/>
              <w:autoSpaceDE w:val="0"/>
              <w:autoSpaceDN w:val="0"/>
              <w:adjustRightInd w:val="0"/>
              <w:spacing w:after="0"/>
              <w:jc w:val="center"/>
              <w:textAlignment w:val="baseline"/>
              <w:rPr>
                <w:rFonts w:ascii="Arial" w:eastAsiaTheme="minorEastAsia" w:hAnsi="Arial"/>
                <w:color w:val="FF0000"/>
                <w:sz w:val="18"/>
                <w:highlight w:val="yellow"/>
                <w:lang w:eastAsia="ja-JP"/>
              </w:rPr>
            </w:pPr>
            <w:r w:rsidRPr="00C64A02">
              <w:rPr>
                <w:rFonts w:ascii="Arial" w:eastAsiaTheme="minorEastAsia" w:hAnsi="Arial" w:hint="eastAsia"/>
                <w:color w:val="FF0000"/>
                <w:sz w:val="18"/>
                <w:highlight w:val="yellow"/>
                <w:lang w:eastAsia="ja-JP"/>
              </w:rPr>
              <w:t>ignore</w:t>
            </w:r>
          </w:p>
        </w:tc>
      </w:tr>
      <w:tr w:rsidR="00AF46F9" w:rsidRPr="00AF46F9" w14:paraId="13C1341A" w14:textId="77777777" w:rsidTr="007C7501">
        <w:tc>
          <w:tcPr>
            <w:tcW w:w="2160" w:type="dxa"/>
            <w:tcBorders>
              <w:top w:val="single" w:sz="4" w:space="0" w:color="auto"/>
              <w:left w:val="single" w:sz="4" w:space="0" w:color="auto"/>
              <w:bottom w:val="single" w:sz="4" w:space="0" w:color="auto"/>
              <w:right w:val="single" w:sz="4" w:space="0" w:color="auto"/>
            </w:tcBorders>
          </w:tcPr>
          <w:p w14:paraId="69872508" w14:textId="77777777" w:rsidR="007C72BC" w:rsidRPr="00501A3C" w:rsidRDefault="007C72BC" w:rsidP="007C72BC">
            <w:pPr>
              <w:widowControl w:val="0"/>
              <w:spacing w:after="0"/>
              <w:rPr>
                <w:rFonts w:ascii="Arial" w:eastAsia="Times New Roman" w:hAnsi="Arial"/>
                <w:color w:val="4472C4" w:themeColor="accent1"/>
                <w:sz w:val="18"/>
                <w:lang w:eastAsia="ko-KR"/>
              </w:rPr>
            </w:pPr>
            <w:r w:rsidRPr="00501A3C">
              <w:rPr>
                <w:rFonts w:ascii="Arial" w:eastAsia="Times New Roman" w:hAnsi="Arial"/>
                <w:b/>
                <w:bCs/>
                <w:color w:val="4472C4" w:themeColor="accent1"/>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00A4971D"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5DE3F"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r w:rsidRPr="00501A3C">
              <w:rPr>
                <w:rFonts w:ascii="Arial" w:eastAsia="Times New Roman" w:hAnsi="Arial" w:cs="Arial"/>
                <w:i/>
                <w:color w:val="4472C4" w:themeColor="accent1"/>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6BDEE5"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52CB7C"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553B26"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CAF83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ignore</w:t>
            </w:r>
          </w:p>
        </w:tc>
      </w:tr>
      <w:tr w:rsidR="00AF46F9" w:rsidRPr="00AF46F9" w14:paraId="4D8A1938" w14:textId="77777777" w:rsidTr="007C7501">
        <w:tc>
          <w:tcPr>
            <w:tcW w:w="2160" w:type="dxa"/>
            <w:tcBorders>
              <w:top w:val="single" w:sz="4" w:space="0" w:color="auto"/>
              <w:left w:val="single" w:sz="4" w:space="0" w:color="auto"/>
              <w:bottom w:val="single" w:sz="4" w:space="0" w:color="auto"/>
              <w:right w:val="single" w:sz="4" w:space="0" w:color="auto"/>
            </w:tcBorders>
          </w:tcPr>
          <w:p w14:paraId="598CECEC" w14:textId="77777777" w:rsidR="007C72BC" w:rsidRPr="00501A3C" w:rsidRDefault="007C72BC" w:rsidP="007C72BC">
            <w:pPr>
              <w:widowControl w:val="0"/>
              <w:overflowPunct w:val="0"/>
              <w:autoSpaceDE w:val="0"/>
              <w:autoSpaceDN w:val="0"/>
              <w:adjustRightInd w:val="0"/>
              <w:spacing w:after="0"/>
              <w:ind w:leftChars="50" w:left="100"/>
              <w:textAlignment w:val="baseline"/>
              <w:rPr>
                <w:rFonts w:ascii="Arial" w:eastAsia="Times New Roman" w:hAnsi="Arial"/>
                <w:color w:val="4472C4" w:themeColor="accent1"/>
                <w:sz w:val="18"/>
                <w:lang w:eastAsia="ko-KR"/>
              </w:rPr>
            </w:pPr>
            <w:r w:rsidRPr="00501A3C">
              <w:rPr>
                <w:rFonts w:ascii="Arial" w:eastAsia="Times New Roman" w:hAnsi="Arial"/>
                <w:b/>
                <w:bCs/>
                <w:color w:val="4472C4" w:themeColor="accent1"/>
                <w:sz w:val="18"/>
                <w:lang w:val="fr-FR" w:eastAsia="ko-K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0E6A026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B467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r w:rsidRPr="00501A3C">
              <w:rPr>
                <w:rFonts w:ascii="Arial" w:eastAsia="Times New Roman" w:hAnsi="Arial"/>
                <w:i/>
                <w:color w:val="4472C4" w:themeColor="accent1"/>
                <w:sz w:val="18"/>
                <w:lang w:eastAsia="ko-KR"/>
              </w:rPr>
              <w:t>1 .. &lt;maxnoofTAList&gt;</w:t>
            </w:r>
          </w:p>
        </w:tc>
        <w:tc>
          <w:tcPr>
            <w:tcW w:w="1512" w:type="dxa"/>
            <w:tcBorders>
              <w:top w:val="single" w:sz="4" w:space="0" w:color="auto"/>
              <w:left w:val="single" w:sz="4" w:space="0" w:color="auto"/>
              <w:bottom w:val="single" w:sz="4" w:space="0" w:color="auto"/>
              <w:right w:val="single" w:sz="4" w:space="0" w:color="auto"/>
            </w:tcBorders>
          </w:tcPr>
          <w:p w14:paraId="43FB38A5"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B8DD9F"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AE1C6"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54279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szCs w:val="18"/>
                <w:lang w:eastAsia="ko-KR"/>
              </w:rPr>
              <w:t>ignore</w:t>
            </w:r>
          </w:p>
        </w:tc>
      </w:tr>
      <w:tr w:rsidR="00AF46F9" w:rsidRPr="00AF46F9" w14:paraId="04D68290" w14:textId="77777777" w:rsidTr="007C7501">
        <w:tc>
          <w:tcPr>
            <w:tcW w:w="2160" w:type="dxa"/>
            <w:tcBorders>
              <w:top w:val="single" w:sz="4" w:space="0" w:color="auto"/>
              <w:left w:val="single" w:sz="4" w:space="0" w:color="auto"/>
              <w:bottom w:val="single" w:sz="4" w:space="0" w:color="auto"/>
              <w:right w:val="single" w:sz="4" w:space="0" w:color="auto"/>
            </w:tcBorders>
          </w:tcPr>
          <w:p w14:paraId="1D6B443E" w14:textId="77777777" w:rsidR="007C72BC" w:rsidRPr="00501A3C" w:rsidRDefault="007C72BC" w:rsidP="007C72BC">
            <w:pPr>
              <w:widowControl w:val="0"/>
              <w:spacing w:after="0"/>
              <w:ind w:leftChars="100" w:left="200"/>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3725B7D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0AB196"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4B925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olor w:val="4472C4" w:themeColor="accent1"/>
                <w:sz w:val="18"/>
                <w:lang w:eastAsia="ja-JP"/>
              </w:rPr>
              <w:t>NR CGI</w:t>
            </w:r>
          </w:p>
          <w:p w14:paraId="143A256B"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r w:rsidRPr="00501A3C">
              <w:rPr>
                <w:rFonts w:ascii="Arial" w:eastAsia="Times New Roman" w:hAnsi="Arial"/>
                <w:color w:val="4472C4" w:themeColor="accent1"/>
                <w:sz w:val="18"/>
                <w:lang w:eastAsia="ja-JP"/>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15BA3F7B"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2221B5"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73F64B"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AF46F9" w:rsidRPr="00AF46F9" w14:paraId="503AC5E4" w14:textId="77777777" w:rsidTr="007C7501">
        <w:tc>
          <w:tcPr>
            <w:tcW w:w="2160" w:type="dxa"/>
            <w:tcBorders>
              <w:top w:val="single" w:sz="4" w:space="0" w:color="auto"/>
              <w:left w:val="single" w:sz="4" w:space="0" w:color="auto"/>
              <w:bottom w:val="single" w:sz="4" w:space="0" w:color="auto"/>
              <w:right w:val="single" w:sz="4" w:space="0" w:color="auto"/>
            </w:tcBorders>
          </w:tcPr>
          <w:p w14:paraId="393DBAA8" w14:textId="77777777" w:rsidR="007C72BC" w:rsidRPr="00501A3C" w:rsidRDefault="007C72BC" w:rsidP="007C72BC">
            <w:pPr>
              <w:widowControl w:val="0"/>
              <w:spacing w:after="0"/>
              <w:ind w:leftChars="100" w:left="200"/>
              <w:rPr>
                <w:rFonts w:ascii="Arial" w:eastAsia="Times New Roman" w:hAnsi="Arial"/>
                <w:color w:val="4472C4" w:themeColor="accent1"/>
                <w:sz w:val="18"/>
                <w:lang w:eastAsia="ko-KR"/>
              </w:rPr>
            </w:pPr>
            <w:r w:rsidRPr="00501A3C">
              <w:rPr>
                <w:rFonts w:ascii="Arial" w:eastAsia="Times New Roman" w:hAnsi="Arial"/>
                <w:color w:val="4472C4" w:themeColor="accent1"/>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102E8BC3"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B46B5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85D418" w14:textId="77777777" w:rsidR="007C72BC" w:rsidRPr="00501A3C" w:rsidDel="00AE223D" w:rsidRDefault="007C72BC" w:rsidP="007C72BC">
            <w:pPr>
              <w:widowControl w:val="0"/>
              <w:overflowPunct w:val="0"/>
              <w:autoSpaceDE w:val="0"/>
              <w:autoSpaceDN w:val="0"/>
              <w:adjustRightInd w:val="0"/>
              <w:spacing w:after="0"/>
              <w:textAlignment w:val="baseline"/>
              <w:rPr>
                <w:rFonts w:ascii="Arial" w:hAnsi="Arial"/>
                <w:color w:val="4472C4" w:themeColor="accent1"/>
                <w:sz w:val="18"/>
                <w:lang w:eastAsia="ja-JP"/>
              </w:rPr>
            </w:pPr>
            <w:r w:rsidRPr="00501A3C">
              <w:rPr>
                <w:rFonts w:ascii="Arial" w:eastAsia="Times New Roman" w:hAnsi="Arial"/>
                <w:color w:val="4472C4" w:themeColor="accent1"/>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41269C79" w14:textId="77777777" w:rsidR="007C72BC" w:rsidRPr="00501A3C" w:rsidDel="0090451A"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14D9C43"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7062B3"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p>
        </w:tc>
      </w:tr>
      <w:tr w:rsidR="00AF46F9" w:rsidRPr="00AF46F9" w14:paraId="00EDC3BB" w14:textId="77777777" w:rsidTr="007C7501">
        <w:tc>
          <w:tcPr>
            <w:tcW w:w="2160" w:type="dxa"/>
            <w:tcBorders>
              <w:top w:val="single" w:sz="4" w:space="0" w:color="auto"/>
              <w:left w:val="single" w:sz="4" w:space="0" w:color="auto"/>
              <w:bottom w:val="single" w:sz="4" w:space="0" w:color="auto"/>
              <w:right w:val="single" w:sz="4" w:space="0" w:color="auto"/>
            </w:tcBorders>
          </w:tcPr>
          <w:p w14:paraId="6904AEDC" w14:textId="77777777" w:rsidR="007C72BC" w:rsidRPr="00501A3C" w:rsidRDefault="007C72BC" w:rsidP="007C72BC">
            <w:pPr>
              <w:widowControl w:val="0"/>
              <w:spacing w:after="0"/>
              <w:ind w:leftChars="100" w:left="200"/>
              <w:rPr>
                <w:rFonts w:ascii="Arial" w:eastAsia="Times New Roman" w:hAnsi="Arial"/>
                <w:color w:val="4472C4" w:themeColor="accent1"/>
                <w:sz w:val="18"/>
                <w:lang w:eastAsia="ko-KR"/>
              </w:rPr>
            </w:pPr>
            <w:r w:rsidRPr="00501A3C">
              <w:rPr>
                <w:rFonts w:ascii="Arial" w:eastAsia="Times New Roman" w:hAnsi="Arial" w:cs="Arial"/>
                <w:color w:val="4472C4" w:themeColor="accent1"/>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73B50D91"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s="Arial"/>
                <w:color w:val="4472C4" w:themeColor="accent1"/>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D65B88"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i/>
                <w:color w:val="4472C4" w:themeColor="accent1"/>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821A97"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s="Arial"/>
                <w:color w:val="4472C4" w:themeColor="accent1"/>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742F6D0"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ja-JP"/>
              </w:rPr>
            </w:pPr>
            <w:r w:rsidRPr="00501A3C">
              <w:rPr>
                <w:rFonts w:ascii="Arial" w:eastAsia="Times New Roman" w:hAnsi="Arial" w:cs="Arial"/>
                <w:color w:val="4472C4" w:themeColor="accent1"/>
                <w:sz w:val="18"/>
                <w:lang w:val="en-US" w:eastAsia="ja-JP"/>
              </w:rPr>
              <w:t xml:space="preserve">Includes the </w:t>
            </w:r>
            <w:r w:rsidRPr="00501A3C">
              <w:rPr>
                <w:rFonts w:ascii="Arial" w:eastAsia="Times New Roman" w:hAnsi="Arial" w:cs="Arial"/>
                <w:i/>
                <w:color w:val="4472C4" w:themeColor="accent1"/>
                <w:sz w:val="18"/>
                <w:lang w:val="en-US" w:eastAsia="ja-JP"/>
              </w:rPr>
              <w:t>tag-Id-ptr</w:t>
            </w:r>
            <w:r w:rsidRPr="00501A3C">
              <w:rPr>
                <w:rFonts w:ascii="Arial" w:eastAsia="Times New Roman" w:hAnsi="Arial" w:cs="Arial"/>
                <w:color w:val="4472C4" w:themeColor="accent1"/>
                <w:sz w:val="18"/>
                <w:lang w:val="en-US" w:eastAsia="ja-JP"/>
              </w:rPr>
              <w:t xml:space="preserve"> contained in the </w:t>
            </w:r>
            <w:r w:rsidRPr="00501A3C">
              <w:rPr>
                <w:rFonts w:ascii="Arial" w:eastAsia="Times New Roman" w:hAnsi="Arial" w:cs="Arial"/>
                <w:i/>
                <w:color w:val="4472C4" w:themeColor="accent1"/>
                <w:sz w:val="18"/>
                <w:lang w:val="en-US" w:eastAsia="ja-JP"/>
              </w:rPr>
              <w:t>TCI-UL-State</w:t>
            </w:r>
            <w:r w:rsidRPr="00501A3C">
              <w:rPr>
                <w:rFonts w:ascii="Arial" w:eastAsia="Times New Roman" w:hAnsi="Arial" w:cs="Arial"/>
                <w:color w:val="4472C4" w:themeColor="accent1"/>
                <w:sz w:val="18"/>
                <w:lang w:val="en-US" w:eastAsia="ja-JP"/>
              </w:rPr>
              <w:t xml:space="preserve"> IE or the </w:t>
            </w:r>
            <w:r w:rsidRPr="00501A3C">
              <w:rPr>
                <w:rFonts w:ascii="Arial" w:eastAsia="Times New Roman" w:hAnsi="Arial" w:cs="Arial"/>
                <w:i/>
                <w:color w:val="4472C4" w:themeColor="accent1"/>
                <w:sz w:val="18"/>
                <w:lang w:val="en-US" w:eastAsia="ja-JP"/>
              </w:rPr>
              <w:t>TCI-State</w:t>
            </w:r>
            <w:r w:rsidRPr="00501A3C">
              <w:rPr>
                <w:rFonts w:ascii="Arial" w:eastAsia="Times New Roman" w:hAnsi="Arial" w:cs="Arial"/>
                <w:color w:val="4472C4" w:themeColor="accent1"/>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F0348E1"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s="Arial"/>
                <w:color w:val="4472C4" w:themeColor="accent1"/>
                <w:sz w:val="18"/>
                <w:lang w:eastAsia="ko-KR"/>
              </w:rPr>
            </w:pPr>
            <w:r w:rsidRPr="00501A3C">
              <w:rPr>
                <w:rFonts w:ascii="Arial" w:eastAsia="Times New Roman" w:hAnsi="Arial" w:cs="Arial"/>
                <w:color w:val="4472C4" w:themeColor="accent1"/>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C0FA5D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color w:val="4472C4" w:themeColor="accent1"/>
                <w:sz w:val="18"/>
                <w:lang w:eastAsia="ko-KR"/>
              </w:rPr>
            </w:pPr>
            <w:r w:rsidRPr="00501A3C">
              <w:rPr>
                <w:rFonts w:ascii="Arial" w:eastAsiaTheme="minorEastAsia" w:hAnsi="Arial" w:cs="Arial"/>
                <w:color w:val="4472C4" w:themeColor="accent1"/>
                <w:sz w:val="18"/>
                <w:lang w:val="en-US" w:eastAsia="ko-KR"/>
              </w:rPr>
              <w:t>ignore</w:t>
            </w:r>
          </w:p>
        </w:tc>
      </w:tr>
    </w:tbl>
    <w:p w14:paraId="1944BCD6" w14:textId="77777777" w:rsidR="007C72BC" w:rsidRPr="00501A3C" w:rsidRDefault="007C72BC" w:rsidP="007C72BC">
      <w:pPr>
        <w:widowControl w:val="0"/>
        <w:overflowPunct w:val="0"/>
        <w:autoSpaceDE w:val="0"/>
        <w:autoSpaceDN w:val="0"/>
        <w:adjustRightInd w:val="0"/>
        <w:textAlignment w:val="baseline"/>
        <w:rPr>
          <w:rFonts w:eastAsiaTheme="minorEastAsia"/>
          <w:color w:val="4472C4" w:themeColor="accent1"/>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F46F9" w:rsidRPr="00AF46F9" w14:paraId="72586D37" w14:textId="77777777" w:rsidTr="007C7501">
        <w:trPr>
          <w:jc w:val="center"/>
        </w:trPr>
        <w:tc>
          <w:tcPr>
            <w:tcW w:w="3686" w:type="dxa"/>
          </w:tcPr>
          <w:p w14:paraId="7D0D164F"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zh-CN"/>
              </w:rPr>
            </w:pPr>
            <w:r w:rsidRPr="00501A3C">
              <w:rPr>
                <w:rFonts w:ascii="Arial" w:eastAsia="Times New Roman" w:hAnsi="Arial"/>
                <w:b/>
                <w:color w:val="4472C4" w:themeColor="accent1"/>
                <w:sz w:val="18"/>
                <w:lang w:eastAsia="zh-CN"/>
              </w:rPr>
              <w:t>Range bound</w:t>
            </w:r>
          </w:p>
        </w:tc>
        <w:tc>
          <w:tcPr>
            <w:tcW w:w="5670" w:type="dxa"/>
          </w:tcPr>
          <w:p w14:paraId="7A1DDA38" w14:textId="77777777" w:rsidR="007C72BC" w:rsidRPr="00501A3C" w:rsidRDefault="007C72BC" w:rsidP="007C72BC">
            <w:pPr>
              <w:widowControl w:val="0"/>
              <w:overflowPunct w:val="0"/>
              <w:autoSpaceDE w:val="0"/>
              <w:autoSpaceDN w:val="0"/>
              <w:adjustRightInd w:val="0"/>
              <w:spacing w:after="0"/>
              <w:jc w:val="center"/>
              <w:textAlignment w:val="baseline"/>
              <w:rPr>
                <w:rFonts w:ascii="Arial" w:eastAsia="Times New Roman" w:hAnsi="Arial"/>
                <w:b/>
                <w:color w:val="4472C4" w:themeColor="accent1"/>
                <w:sz w:val="18"/>
                <w:lang w:eastAsia="zh-CN"/>
              </w:rPr>
            </w:pPr>
            <w:r w:rsidRPr="00501A3C">
              <w:rPr>
                <w:rFonts w:ascii="Arial" w:eastAsia="Times New Roman" w:hAnsi="Arial"/>
                <w:b/>
                <w:color w:val="4472C4" w:themeColor="accent1"/>
                <w:sz w:val="18"/>
                <w:lang w:eastAsia="zh-CN"/>
              </w:rPr>
              <w:t>Explanation</w:t>
            </w:r>
          </w:p>
        </w:tc>
      </w:tr>
      <w:tr w:rsidR="00AF46F9" w:rsidRPr="00AF46F9" w14:paraId="3E58329B" w14:textId="77777777" w:rsidTr="007C7501">
        <w:trPr>
          <w:jc w:val="center"/>
        </w:trPr>
        <w:tc>
          <w:tcPr>
            <w:tcW w:w="3686" w:type="dxa"/>
          </w:tcPr>
          <w:p w14:paraId="2E555F4D"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maxnoofTAList</w:t>
            </w:r>
          </w:p>
        </w:tc>
        <w:tc>
          <w:tcPr>
            <w:tcW w:w="5670" w:type="dxa"/>
          </w:tcPr>
          <w:p w14:paraId="1C35CE2A" w14:textId="77777777" w:rsidR="007C72BC" w:rsidRPr="00501A3C" w:rsidRDefault="007C72BC" w:rsidP="007C72BC">
            <w:pPr>
              <w:widowControl w:val="0"/>
              <w:overflowPunct w:val="0"/>
              <w:autoSpaceDE w:val="0"/>
              <w:autoSpaceDN w:val="0"/>
              <w:adjustRightInd w:val="0"/>
              <w:spacing w:after="0"/>
              <w:textAlignment w:val="baseline"/>
              <w:rPr>
                <w:rFonts w:ascii="Arial" w:eastAsia="Times New Roman" w:hAnsi="Arial"/>
                <w:color w:val="4472C4" w:themeColor="accent1"/>
                <w:sz w:val="18"/>
                <w:lang w:eastAsia="zh-CN"/>
              </w:rPr>
            </w:pPr>
            <w:r w:rsidRPr="00501A3C">
              <w:rPr>
                <w:rFonts w:ascii="Arial" w:eastAsia="Times New Roman" w:hAnsi="Arial"/>
                <w:color w:val="4472C4" w:themeColor="accent1"/>
                <w:sz w:val="18"/>
                <w:lang w:eastAsia="zh-CN"/>
              </w:rPr>
              <w:t xml:space="preserve">Maximum no. of TA values to be sent, the maximum value is 8. </w:t>
            </w:r>
          </w:p>
        </w:tc>
      </w:tr>
    </w:tbl>
    <w:p w14:paraId="54404028" w14:textId="77777777" w:rsidR="007C72BC" w:rsidRPr="00501A3C" w:rsidRDefault="007C72BC" w:rsidP="007C72BC">
      <w:pPr>
        <w:widowControl w:val="0"/>
        <w:overflowPunct w:val="0"/>
        <w:autoSpaceDE w:val="0"/>
        <w:autoSpaceDN w:val="0"/>
        <w:adjustRightInd w:val="0"/>
        <w:textAlignment w:val="baseline"/>
        <w:rPr>
          <w:rFonts w:eastAsiaTheme="minorEastAsia"/>
          <w:color w:val="4472C4" w:themeColor="accent1"/>
          <w:lang w:eastAsia="ko-KR"/>
        </w:rPr>
      </w:pPr>
    </w:p>
    <w:p w14:paraId="45204714" w14:textId="77777777" w:rsidR="007C72BC" w:rsidRPr="00501A3C" w:rsidRDefault="007C72BC" w:rsidP="00501A3C">
      <w:pPr>
        <w:jc w:val="both"/>
        <w:rPr>
          <w:u w:val="single"/>
          <w:lang w:val="en-US" w:eastAsia="ja-JP"/>
        </w:rPr>
      </w:pPr>
    </w:p>
    <w:p w14:paraId="4E432812" w14:textId="4CAEE7C6" w:rsidR="00925387" w:rsidRPr="00B704B9" w:rsidRDefault="000B4CE4" w:rsidP="00925387">
      <w:pPr>
        <w:pStyle w:val="Heading1"/>
        <w:tabs>
          <w:tab w:val="left" w:pos="2410"/>
        </w:tabs>
      </w:pPr>
      <w:r>
        <w:rPr>
          <w:rFonts w:hint="eastAsia"/>
          <w:lang w:eastAsia="ja-JP"/>
        </w:rPr>
        <w:t>5</w:t>
      </w:r>
      <w:r w:rsidR="00925387" w:rsidRPr="00B704B9">
        <w:tab/>
      </w:r>
      <w:r w:rsidR="00925387">
        <w:t>Conclusions</w:t>
      </w:r>
    </w:p>
    <w:p w14:paraId="660995B1" w14:textId="77777777" w:rsidR="00C673B1" w:rsidRDefault="00C673B1" w:rsidP="00C673B1">
      <w:pPr>
        <w:ind w:left="284"/>
        <w:jc w:val="both"/>
        <w:rPr>
          <w:b/>
          <w:bCs/>
          <w:i/>
          <w:iCs/>
          <w:szCs w:val="22"/>
        </w:rPr>
      </w:pPr>
    </w:p>
    <w:p w14:paraId="3988329D" w14:textId="2833CB43" w:rsidR="00C673B1" w:rsidRDefault="00C673B1" w:rsidP="00C673B1">
      <w:pPr>
        <w:ind w:left="284"/>
        <w:jc w:val="both"/>
        <w:rPr>
          <w:b/>
          <w:bCs/>
          <w:i/>
          <w:iCs/>
          <w:szCs w:val="22"/>
        </w:rPr>
      </w:pPr>
      <w:r w:rsidRPr="00B92359">
        <w:rPr>
          <w:b/>
          <w:bCs/>
          <w:i/>
          <w:iCs/>
          <w:szCs w:val="22"/>
        </w:rPr>
        <w:t>Proposal</w:t>
      </w:r>
      <w:r>
        <w:rPr>
          <w:rFonts w:hint="eastAsia"/>
          <w:b/>
          <w:bCs/>
          <w:i/>
          <w:iCs/>
          <w:szCs w:val="22"/>
          <w:lang w:eastAsia="ja-JP"/>
        </w:rPr>
        <w:t xml:space="preserve"> 1</w:t>
      </w:r>
      <w:r w:rsidRPr="00B92359">
        <w:rPr>
          <w:b/>
          <w:bCs/>
          <w:i/>
          <w:iCs/>
          <w:szCs w:val="22"/>
        </w:rPr>
        <w:t>:</w:t>
      </w:r>
      <w:r>
        <w:rPr>
          <w:rFonts w:hint="eastAsia"/>
          <w:b/>
          <w:bCs/>
          <w:i/>
          <w:iCs/>
          <w:szCs w:val="22"/>
          <w:lang w:eastAsia="ja-JP"/>
        </w:rPr>
        <w:t xml:space="preserve"> For L1 measurement based Conditional LTM, F1AP UE CONTEXT SETUP and UE CONTEXT MODIFICATION REQUEST messages are used for the gNB-CU to requests a gNB-DU to generate L1 execution conditions. The gNB-DU signals the L1 execution conditions via the UE CONTEXT SETUP RESPONSE and UE CONTEXT MODIFICATION RESPONSE messages.</w:t>
      </w:r>
      <w:r w:rsidRPr="00B92359">
        <w:rPr>
          <w:b/>
          <w:bCs/>
          <w:i/>
          <w:iCs/>
          <w:szCs w:val="22"/>
        </w:rPr>
        <w:t xml:space="preserve"> </w:t>
      </w:r>
    </w:p>
    <w:p w14:paraId="390A840E" w14:textId="77777777" w:rsidR="00C673B1" w:rsidRDefault="00C673B1" w:rsidP="00C673B1">
      <w:pPr>
        <w:ind w:left="284"/>
        <w:jc w:val="both"/>
        <w:rPr>
          <w:b/>
          <w:bCs/>
          <w:i/>
          <w:iCs/>
          <w:szCs w:val="22"/>
          <w:lang w:eastAsia="ja-JP"/>
        </w:rPr>
      </w:pPr>
      <w:r w:rsidRPr="00501A3C">
        <w:rPr>
          <w:b/>
          <w:bCs/>
          <w:i/>
          <w:iCs/>
          <w:szCs w:val="22"/>
          <w:lang w:eastAsia="ja-JP"/>
        </w:rPr>
        <w:t xml:space="preserve">Proposal </w:t>
      </w:r>
      <w:r>
        <w:rPr>
          <w:rFonts w:hint="eastAsia"/>
          <w:b/>
          <w:bCs/>
          <w:i/>
          <w:iCs/>
          <w:szCs w:val="22"/>
          <w:lang w:eastAsia="ja-JP"/>
        </w:rPr>
        <w:t>2</w:t>
      </w:r>
      <w:r w:rsidRPr="00501A3C">
        <w:rPr>
          <w:b/>
          <w:bCs/>
          <w:i/>
          <w:iCs/>
          <w:szCs w:val="22"/>
          <w:lang w:eastAsia="ja-JP"/>
        </w:rPr>
        <w:t>: Whether the L1 executions conditions should be embedded with the CSI report config or not is spending RAN2 progress.</w:t>
      </w:r>
    </w:p>
    <w:p w14:paraId="6378F0D0" w14:textId="77777777" w:rsidR="00C673B1" w:rsidRDefault="00C673B1" w:rsidP="00C673B1">
      <w:pPr>
        <w:ind w:left="284"/>
        <w:jc w:val="both"/>
        <w:rPr>
          <w:b/>
          <w:bCs/>
          <w:i/>
          <w:iCs/>
          <w:szCs w:val="22"/>
        </w:rPr>
      </w:pPr>
      <w:r w:rsidRPr="00B92359">
        <w:rPr>
          <w:b/>
          <w:bCs/>
          <w:i/>
          <w:iCs/>
          <w:szCs w:val="22"/>
        </w:rPr>
        <w:t>Proposal</w:t>
      </w:r>
      <w:r>
        <w:rPr>
          <w:rFonts w:hint="eastAsia"/>
          <w:b/>
          <w:bCs/>
          <w:i/>
          <w:iCs/>
          <w:szCs w:val="22"/>
          <w:lang w:eastAsia="ja-JP"/>
        </w:rPr>
        <w:t xml:space="preserve"> 3</w:t>
      </w:r>
      <w:r w:rsidRPr="00B92359">
        <w:rPr>
          <w:b/>
          <w:bCs/>
          <w:i/>
          <w:iCs/>
          <w:szCs w:val="22"/>
        </w:rPr>
        <w:t>:</w:t>
      </w:r>
      <w:r>
        <w:rPr>
          <w:rFonts w:hint="eastAsia"/>
          <w:b/>
          <w:bCs/>
          <w:i/>
          <w:iCs/>
          <w:szCs w:val="22"/>
          <w:lang w:eastAsia="ja-JP"/>
        </w:rPr>
        <w:t xml:space="preserve"> For L3 measurement based Conditional LTM, the gNB-CU requests </w:t>
      </w:r>
      <w:r>
        <w:rPr>
          <w:b/>
          <w:bCs/>
          <w:i/>
          <w:iCs/>
          <w:szCs w:val="22"/>
          <w:lang w:eastAsia="ja-JP"/>
        </w:rPr>
        <w:t>the</w:t>
      </w:r>
      <w:r>
        <w:rPr>
          <w:rFonts w:hint="eastAsia"/>
          <w:b/>
          <w:bCs/>
          <w:i/>
          <w:iCs/>
          <w:szCs w:val="22"/>
          <w:lang w:eastAsia="ja-JP"/>
        </w:rPr>
        <w:t xml:space="preserve"> Source gNB-DU to trigger early sync related procedures independently (i.e. without having the gNB-DU trigger also a LTM cell switch) via F1AP.</w:t>
      </w:r>
      <w:r w:rsidRPr="00B92359">
        <w:rPr>
          <w:b/>
          <w:bCs/>
          <w:i/>
          <w:iCs/>
          <w:szCs w:val="22"/>
        </w:rPr>
        <w:t xml:space="preserve"> </w:t>
      </w:r>
    </w:p>
    <w:p w14:paraId="31BB52B3" w14:textId="77777777" w:rsidR="00C673B1" w:rsidRDefault="00C673B1" w:rsidP="00C673B1">
      <w:pPr>
        <w:ind w:left="284"/>
        <w:rPr>
          <w:b/>
          <w:i/>
          <w:iCs/>
          <w:lang w:val="en-US" w:eastAsia="ja-JP"/>
        </w:rPr>
      </w:pPr>
      <w:r w:rsidRPr="00501A3C">
        <w:rPr>
          <w:b/>
          <w:i/>
          <w:iCs/>
          <w:lang w:val="en-US"/>
        </w:rPr>
        <w:t xml:space="preserve">Proposal </w:t>
      </w:r>
      <w:r>
        <w:rPr>
          <w:rFonts w:hint="eastAsia"/>
          <w:b/>
          <w:i/>
          <w:iCs/>
          <w:lang w:val="en-US" w:eastAsia="ja-JP"/>
        </w:rPr>
        <w:t>4</w:t>
      </w:r>
      <w:r w:rsidRPr="00501A3C">
        <w:rPr>
          <w:b/>
          <w:i/>
          <w:iCs/>
          <w:lang w:val="en-US"/>
        </w:rPr>
        <w:t>: For a UE configured with C</w:t>
      </w:r>
      <w:r>
        <w:rPr>
          <w:rFonts w:hint="eastAsia"/>
          <w:b/>
          <w:i/>
          <w:iCs/>
          <w:lang w:val="en-US" w:eastAsia="ja-JP"/>
        </w:rPr>
        <w:t xml:space="preserve">onditional </w:t>
      </w:r>
      <w:r w:rsidRPr="00501A3C">
        <w:rPr>
          <w:b/>
          <w:i/>
          <w:iCs/>
          <w:lang w:val="en-US"/>
        </w:rPr>
        <w:t xml:space="preserve">LTM, the </w:t>
      </w:r>
      <w:r>
        <w:rPr>
          <w:rFonts w:hint="eastAsia"/>
          <w:b/>
          <w:i/>
          <w:iCs/>
          <w:lang w:val="en-US" w:eastAsia="ja-JP"/>
        </w:rPr>
        <w:t>Source gNB-DU signals over F1AP to the Candidate gNB-DU (via the gNB-CU) about the activated TCI States.</w:t>
      </w:r>
    </w:p>
    <w:p w14:paraId="7A606F85" w14:textId="77777777" w:rsidR="00C673B1" w:rsidRPr="00501A3C" w:rsidRDefault="00C673B1" w:rsidP="00C673B1">
      <w:pPr>
        <w:ind w:left="284"/>
        <w:rPr>
          <w:b/>
          <w:i/>
          <w:iCs/>
          <w:strike/>
          <w:color w:val="FF0000"/>
          <w:lang w:val="en-US"/>
        </w:rPr>
      </w:pPr>
      <w:r w:rsidRPr="007C7501">
        <w:rPr>
          <w:b/>
          <w:i/>
          <w:iCs/>
          <w:lang w:val="en-US"/>
        </w:rPr>
        <w:t xml:space="preserve">Proposal </w:t>
      </w:r>
      <w:r>
        <w:rPr>
          <w:rFonts w:hint="eastAsia"/>
          <w:b/>
          <w:i/>
          <w:iCs/>
          <w:lang w:val="en-US" w:eastAsia="ja-JP"/>
        </w:rPr>
        <w:t>5</w:t>
      </w:r>
      <w:r w:rsidRPr="007C7501">
        <w:rPr>
          <w:b/>
          <w:i/>
          <w:iCs/>
          <w:lang w:val="en-US"/>
        </w:rPr>
        <w:t xml:space="preserve">: </w:t>
      </w:r>
      <w:r>
        <w:rPr>
          <w:rFonts w:hint="eastAsia"/>
          <w:b/>
          <w:i/>
          <w:iCs/>
          <w:lang w:val="en-US" w:eastAsia="ja-JP"/>
        </w:rPr>
        <w:t xml:space="preserve">The F1AP CU-DU CELL NOTIFICATION and CU-DU CELL SWITCH NOTIFICATION </w:t>
      </w:r>
      <w:r>
        <w:rPr>
          <w:b/>
          <w:i/>
          <w:iCs/>
          <w:lang w:val="en-US" w:eastAsia="ja-JP"/>
        </w:rPr>
        <w:t>messages</w:t>
      </w:r>
      <w:r>
        <w:rPr>
          <w:rFonts w:hint="eastAsia"/>
          <w:b/>
          <w:i/>
          <w:iCs/>
          <w:lang w:val="en-US" w:eastAsia="ja-JP"/>
        </w:rPr>
        <w:t xml:space="preserve"> are reused to indicate the activated TCI States to the Candidate gNB-DU for C</w:t>
      </w:r>
      <w:r>
        <w:rPr>
          <w:b/>
          <w:i/>
          <w:iCs/>
          <w:lang w:val="en-US" w:eastAsia="ja-JP"/>
        </w:rPr>
        <w:t>o</w:t>
      </w:r>
      <w:r>
        <w:rPr>
          <w:rFonts w:hint="eastAsia"/>
          <w:b/>
          <w:i/>
          <w:iCs/>
          <w:lang w:val="en-US" w:eastAsia="ja-JP"/>
        </w:rPr>
        <w:t>nditional LTM.</w:t>
      </w:r>
      <w:r w:rsidRPr="006C0179" w:rsidDel="002C14F2">
        <w:rPr>
          <w:rFonts w:eastAsia="SimSun"/>
          <w:b/>
          <w:i/>
          <w:iCs/>
          <w:color w:val="4472C4" w:themeColor="accent1"/>
        </w:rPr>
        <w:t xml:space="preserve"> </w:t>
      </w:r>
    </w:p>
    <w:p w14:paraId="58A7D44B" w14:textId="77777777" w:rsidR="00C673B1" w:rsidRPr="00C673B1" w:rsidRDefault="00C673B1" w:rsidP="00572F6A">
      <w:pPr>
        <w:ind w:left="568"/>
        <w:jc w:val="both"/>
        <w:rPr>
          <w:b/>
          <w:i/>
          <w:lang w:val="en-US"/>
        </w:rPr>
      </w:pPr>
    </w:p>
    <w:p w14:paraId="60E025C8" w14:textId="77777777" w:rsidR="00925387" w:rsidRPr="00B05E1E" w:rsidRDefault="00925387" w:rsidP="00925387">
      <w:pPr>
        <w:pStyle w:val="Heading1"/>
        <w:rPr>
          <w:lang w:val="en-US"/>
        </w:rPr>
      </w:pPr>
      <w:r w:rsidRPr="00B05E1E">
        <w:rPr>
          <w:lang w:val="en-US"/>
        </w:rPr>
        <w:t>References</w:t>
      </w:r>
    </w:p>
    <w:p w14:paraId="12166704" w14:textId="77777777" w:rsidR="00925387" w:rsidRPr="00B05E1E" w:rsidRDefault="00925387" w:rsidP="00925387">
      <w:pPr>
        <w:numPr>
          <w:ilvl w:val="0"/>
          <w:numId w:val="7"/>
        </w:numPr>
        <w:overflowPunct w:val="0"/>
        <w:autoSpaceDE w:val="0"/>
        <w:autoSpaceDN w:val="0"/>
        <w:adjustRightInd w:val="0"/>
        <w:textAlignment w:val="baseline"/>
        <w:rPr>
          <w:lang w:val="en-US"/>
        </w:rPr>
      </w:pPr>
      <w:r w:rsidRPr="00B05E1E">
        <w:rPr>
          <w:lang w:val="en-US"/>
        </w:rPr>
        <w:t>3GPP TS 38.401</w:t>
      </w:r>
    </w:p>
    <w:p w14:paraId="007AB383" w14:textId="77C1DF69" w:rsidR="00925387" w:rsidRPr="00800E91" w:rsidRDefault="00A23913" w:rsidP="00925387">
      <w:pPr>
        <w:numPr>
          <w:ilvl w:val="0"/>
          <w:numId w:val="7"/>
        </w:numPr>
        <w:overflowPunct w:val="0"/>
        <w:autoSpaceDE w:val="0"/>
        <w:autoSpaceDN w:val="0"/>
        <w:adjustRightInd w:val="0"/>
        <w:textAlignment w:val="baseline"/>
        <w:rPr>
          <w:lang w:val="en-US"/>
        </w:rPr>
      </w:pPr>
      <w:r w:rsidRPr="00BC54A4">
        <w:t>RP-242356</w:t>
      </w:r>
      <w:r>
        <w:t xml:space="preserve"> </w:t>
      </w:r>
      <w:r w:rsidR="00450D22" w:rsidRPr="00450D22">
        <w:t>NR mobility enhancements Phase 4</w:t>
      </w:r>
      <w:r w:rsidR="00450D22">
        <w:t>, Intel (moderator)</w:t>
      </w:r>
    </w:p>
    <w:p w14:paraId="06CFE8DC" w14:textId="410D0B37" w:rsidR="00800E91" w:rsidRDefault="00800E91" w:rsidP="00800E91">
      <w:pPr>
        <w:numPr>
          <w:ilvl w:val="0"/>
          <w:numId w:val="7"/>
        </w:numPr>
        <w:overflowPunct w:val="0"/>
        <w:autoSpaceDE w:val="0"/>
        <w:autoSpaceDN w:val="0"/>
        <w:adjustRightInd w:val="0"/>
        <w:textAlignment w:val="baseline"/>
        <w:rPr>
          <w:lang w:val="en-US"/>
        </w:rPr>
      </w:pPr>
      <w:r w:rsidRPr="00800E91">
        <w:rPr>
          <w:lang w:val="en-US"/>
        </w:rPr>
        <w:t>R3-247111</w:t>
      </w:r>
      <w:r>
        <w:rPr>
          <w:rFonts w:hint="eastAsia"/>
          <w:lang w:val="en-US" w:eastAsia="ja-JP"/>
        </w:rPr>
        <w:t xml:space="preserve"> </w:t>
      </w:r>
      <w:r w:rsidRPr="00800E91">
        <w:rPr>
          <w:lang w:val="en-US" w:eastAsia="ja-JP"/>
        </w:rPr>
        <w:t>LS on RAN2 agreements for inter-CU LTM</w:t>
      </w:r>
      <w:r>
        <w:rPr>
          <w:rFonts w:hint="eastAsia"/>
          <w:lang w:val="en-US" w:eastAsia="ja-JP"/>
        </w:rPr>
        <w:t xml:space="preserve"> - (RAN2#127 and RAN2#127bis)</w:t>
      </w:r>
    </w:p>
    <w:p w14:paraId="48150EFC" w14:textId="7DA4BC0F" w:rsidR="00800E91" w:rsidRPr="00800E91" w:rsidRDefault="00800E91" w:rsidP="00800E91">
      <w:pPr>
        <w:numPr>
          <w:ilvl w:val="0"/>
          <w:numId w:val="7"/>
        </w:numPr>
        <w:overflowPunct w:val="0"/>
        <w:autoSpaceDE w:val="0"/>
        <w:autoSpaceDN w:val="0"/>
        <w:adjustRightInd w:val="0"/>
        <w:textAlignment w:val="baseline"/>
        <w:rPr>
          <w:lang w:val="en-US"/>
        </w:rPr>
      </w:pPr>
      <w:r w:rsidRPr="00800E91">
        <w:rPr>
          <w:lang w:val="en-US"/>
        </w:rPr>
        <w:t>R2-241</w:t>
      </w:r>
      <w:r>
        <w:rPr>
          <w:rFonts w:hint="eastAsia"/>
          <w:lang w:val="en-US" w:eastAsia="ja-JP"/>
        </w:rPr>
        <w:t>1</w:t>
      </w:r>
      <w:r w:rsidRPr="00800E91">
        <w:rPr>
          <w:lang w:val="en-US"/>
        </w:rPr>
        <w:t>134</w:t>
      </w:r>
      <w:r>
        <w:rPr>
          <w:rFonts w:hint="eastAsia"/>
          <w:lang w:val="en-US" w:eastAsia="ja-JP"/>
        </w:rPr>
        <w:t xml:space="preserve"> </w:t>
      </w:r>
      <w:r w:rsidRPr="00800E91">
        <w:rPr>
          <w:lang w:val="en-US" w:eastAsia="ja-JP"/>
        </w:rPr>
        <w:t>RAN2 agreements on Inter-CU LTM and Conditional LTM</w:t>
      </w:r>
      <w:r>
        <w:rPr>
          <w:rFonts w:hint="eastAsia"/>
          <w:lang w:val="en-US" w:eastAsia="ja-JP"/>
        </w:rPr>
        <w:t xml:space="preserve"> - (RAN2#128)</w:t>
      </w:r>
    </w:p>
    <w:p w14:paraId="33EFB9AD" w14:textId="492349D3" w:rsidR="00800E91" w:rsidRPr="00FE1752" w:rsidRDefault="00800E91" w:rsidP="00800E91">
      <w:pPr>
        <w:numPr>
          <w:ilvl w:val="0"/>
          <w:numId w:val="7"/>
        </w:numPr>
        <w:overflowPunct w:val="0"/>
        <w:autoSpaceDE w:val="0"/>
        <w:autoSpaceDN w:val="0"/>
        <w:adjustRightInd w:val="0"/>
        <w:textAlignment w:val="baseline"/>
        <w:rPr>
          <w:lang w:val="en-US"/>
        </w:rPr>
      </w:pPr>
      <w:r w:rsidRPr="00800E91">
        <w:rPr>
          <w:lang w:val="en-US"/>
        </w:rPr>
        <w:t>R3-247868</w:t>
      </w:r>
      <w:r>
        <w:rPr>
          <w:rFonts w:hint="eastAsia"/>
          <w:lang w:val="en-US" w:eastAsia="ja-JP"/>
        </w:rPr>
        <w:t xml:space="preserve"> </w:t>
      </w:r>
      <w:r w:rsidRPr="00800E91">
        <w:rPr>
          <w:lang w:val="en-US" w:eastAsia="ja-JP"/>
        </w:rPr>
        <w:t>F1 support for L3 measurements-based LTM</w:t>
      </w:r>
      <w:r>
        <w:rPr>
          <w:rFonts w:hint="eastAsia"/>
          <w:lang w:val="en-US" w:eastAsia="ja-JP"/>
        </w:rPr>
        <w:t xml:space="preserve"> (CR TS 38.473), </w:t>
      </w:r>
      <w:r w:rsidRPr="00800E91">
        <w:rPr>
          <w:lang w:val="en-US" w:eastAsia="ja-JP"/>
        </w:rPr>
        <w:t>Ericsson, Vodafone, CATT, ZTE, NTT DoCoMo, Nokia, Samsung, LG Electronics</w:t>
      </w:r>
      <w:r>
        <w:rPr>
          <w:rFonts w:hint="eastAsia"/>
          <w:lang w:val="en-US" w:eastAsia="ja-JP"/>
        </w:rPr>
        <w:t xml:space="preserve">, </w:t>
      </w:r>
    </w:p>
    <w:p w14:paraId="3020FA1E" w14:textId="77777777" w:rsidR="001C4185" w:rsidRDefault="001C4185" w:rsidP="000F3C3E">
      <w:pPr>
        <w:tabs>
          <w:tab w:val="left" w:pos="1985"/>
          <w:tab w:val="left" w:pos="2410"/>
        </w:tabs>
        <w:rPr>
          <w:rFonts w:ascii="Arial" w:hAnsi="Arial" w:cs="Arial"/>
          <w:b/>
          <w:bCs/>
          <w:sz w:val="24"/>
          <w:lang w:val="en-US"/>
        </w:rPr>
      </w:pPr>
    </w:p>
    <w:sectPr w:rsidR="001C4185"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4BD0" w14:textId="77777777" w:rsidR="002655AE" w:rsidRDefault="002655AE">
      <w:r>
        <w:separator/>
      </w:r>
    </w:p>
  </w:endnote>
  <w:endnote w:type="continuationSeparator" w:id="0">
    <w:p w14:paraId="372D1318" w14:textId="77777777" w:rsidR="002655AE" w:rsidRDefault="002655AE">
      <w:r>
        <w:continuationSeparator/>
      </w:r>
    </w:p>
  </w:endnote>
  <w:endnote w:type="continuationNotice" w:id="1">
    <w:p w14:paraId="26EE5A92" w14:textId="77777777" w:rsidR="002655AE" w:rsidRDefault="00265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0026" w14:textId="77777777" w:rsidR="002655AE" w:rsidRDefault="002655AE">
      <w:r>
        <w:separator/>
      </w:r>
    </w:p>
  </w:footnote>
  <w:footnote w:type="continuationSeparator" w:id="0">
    <w:p w14:paraId="1386D19A" w14:textId="77777777" w:rsidR="002655AE" w:rsidRDefault="002655AE">
      <w:r>
        <w:continuationSeparator/>
      </w:r>
    </w:p>
  </w:footnote>
  <w:footnote w:type="continuationNotice" w:id="1">
    <w:p w14:paraId="1196F2E0" w14:textId="77777777" w:rsidR="002655AE" w:rsidRDefault="00265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2"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4"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7"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7"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4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1"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8"/>
  </w:num>
  <w:num w:numId="2" w16cid:durableId="1543446513">
    <w:abstractNumId w:val="43"/>
  </w:num>
  <w:num w:numId="3" w16cid:durableId="1720008383">
    <w:abstractNumId w:val="34"/>
  </w:num>
  <w:num w:numId="4" w16cid:durableId="353578630">
    <w:abstractNumId w:val="44"/>
  </w:num>
  <w:num w:numId="5" w16cid:durableId="2031296170">
    <w:abstractNumId w:val="47"/>
  </w:num>
  <w:num w:numId="6" w16cid:durableId="968314810">
    <w:abstractNumId w:val="16"/>
  </w:num>
  <w:num w:numId="7" w16cid:durableId="1763990094">
    <w:abstractNumId w:val="33"/>
  </w:num>
  <w:num w:numId="8" w16cid:durableId="88544609">
    <w:abstractNumId w:val="49"/>
  </w:num>
  <w:num w:numId="9" w16cid:durableId="2051955972">
    <w:abstractNumId w:val="53"/>
  </w:num>
  <w:num w:numId="10" w16cid:durableId="1331375390">
    <w:abstractNumId w:val="13"/>
  </w:num>
  <w:num w:numId="11" w16cid:durableId="514805493">
    <w:abstractNumId w:val="55"/>
  </w:num>
  <w:num w:numId="12" w16cid:durableId="618073422">
    <w:abstractNumId w:val="29"/>
  </w:num>
  <w:num w:numId="13" w16cid:durableId="2248827">
    <w:abstractNumId w:val="39"/>
  </w:num>
  <w:num w:numId="14" w16cid:durableId="568150560">
    <w:abstractNumId w:val="18"/>
  </w:num>
  <w:num w:numId="15" w16cid:durableId="498086113">
    <w:abstractNumId w:val="22"/>
  </w:num>
  <w:num w:numId="16" w16cid:durableId="1231885526">
    <w:abstractNumId w:val="25"/>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2"/>
  </w:num>
  <w:num w:numId="29" w16cid:durableId="878929127">
    <w:abstractNumId w:val="40"/>
  </w:num>
  <w:num w:numId="30" w16cid:durableId="1354259768">
    <w:abstractNumId w:val="42"/>
  </w:num>
  <w:num w:numId="31" w16cid:durableId="58602335">
    <w:abstractNumId w:val="20"/>
  </w:num>
  <w:num w:numId="32" w16cid:durableId="314454357">
    <w:abstractNumId w:val="31"/>
  </w:num>
  <w:num w:numId="33" w16cid:durableId="1173572367">
    <w:abstractNumId w:val="23"/>
  </w:num>
  <w:num w:numId="34" w16cid:durableId="563757986">
    <w:abstractNumId w:val="19"/>
  </w:num>
  <w:num w:numId="35" w16cid:durableId="1747148840">
    <w:abstractNumId w:val="35"/>
  </w:num>
  <w:num w:numId="36" w16cid:durableId="249045756">
    <w:abstractNumId w:val="41"/>
  </w:num>
  <w:num w:numId="37" w16cid:durableId="1575583246">
    <w:abstractNumId w:val="38"/>
  </w:num>
  <w:num w:numId="38" w16cid:durableId="1567648578">
    <w:abstractNumId w:val="11"/>
  </w:num>
  <w:num w:numId="39" w16cid:durableId="2060351119">
    <w:abstractNumId w:val="30"/>
  </w:num>
  <w:num w:numId="40" w16cid:durableId="945506699">
    <w:abstractNumId w:val="50"/>
  </w:num>
  <w:num w:numId="41" w16cid:durableId="1717705331">
    <w:abstractNumId w:val="21"/>
  </w:num>
  <w:num w:numId="42" w16cid:durableId="964774893">
    <w:abstractNumId w:val="45"/>
  </w:num>
  <w:num w:numId="43" w16cid:durableId="1628703420">
    <w:abstractNumId w:val="10"/>
  </w:num>
  <w:num w:numId="44" w16cid:durableId="985167002">
    <w:abstractNumId w:val="36"/>
  </w:num>
  <w:num w:numId="45" w16cid:durableId="1598757553">
    <w:abstractNumId w:val="27"/>
  </w:num>
  <w:num w:numId="46" w16cid:durableId="550531224">
    <w:abstractNumId w:val="46"/>
  </w:num>
  <w:num w:numId="47" w16cid:durableId="1942568289">
    <w:abstractNumId w:val="15"/>
  </w:num>
  <w:num w:numId="48" w16cid:durableId="74087311">
    <w:abstractNumId w:val="24"/>
  </w:num>
  <w:num w:numId="49" w16cid:durableId="1888485748">
    <w:abstractNumId w:val="17"/>
  </w:num>
  <w:num w:numId="50" w16cid:durableId="530648034">
    <w:abstractNumId w:val="12"/>
  </w:num>
  <w:num w:numId="51" w16cid:durableId="1559977668">
    <w:abstractNumId w:val="37"/>
  </w:num>
  <w:num w:numId="52" w16cid:durableId="1688680258">
    <w:abstractNumId w:val="51"/>
  </w:num>
  <w:num w:numId="53" w16cid:durableId="1896814176">
    <w:abstractNumId w:val="54"/>
  </w:num>
  <w:num w:numId="54" w16cid:durableId="1678075756">
    <w:abstractNumId w:val="26"/>
  </w:num>
  <w:num w:numId="55" w16cid:durableId="1886066012">
    <w:abstractNumId w:val="48"/>
  </w:num>
  <w:num w:numId="56" w16cid:durableId="1827548084">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1918"/>
    <w:rsid w:val="001D1CD8"/>
    <w:rsid w:val="001D2429"/>
    <w:rsid w:val="001D28C5"/>
    <w:rsid w:val="001D2C0A"/>
    <w:rsid w:val="001D2FB8"/>
    <w:rsid w:val="001D393D"/>
    <w:rsid w:val="001D3A9F"/>
    <w:rsid w:val="001D3C27"/>
    <w:rsid w:val="001D3C8B"/>
    <w:rsid w:val="001D4101"/>
    <w:rsid w:val="001D4726"/>
    <w:rsid w:val="001D5E38"/>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EC0"/>
    <w:rsid w:val="002D49C3"/>
    <w:rsid w:val="002D4B68"/>
    <w:rsid w:val="002D4F20"/>
    <w:rsid w:val="002D7AAC"/>
    <w:rsid w:val="002E0428"/>
    <w:rsid w:val="002E0503"/>
    <w:rsid w:val="002E0797"/>
    <w:rsid w:val="002E0EC1"/>
    <w:rsid w:val="002E1920"/>
    <w:rsid w:val="002E1C53"/>
    <w:rsid w:val="002E1C71"/>
    <w:rsid w:val="002E1DAE"/>
    <w:rsid w:val="002E266C"/>
    <w:rsid w:val="002E2852"/>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1375"/>
    <w:rsid w:val="008614F2"/>
    <w:rsid w:val="00861942"/>
    <w:rsid w:val="0086199F"/>
    <w:rsid w:val="00862BB7"/>
    <w:rsid w:val="00862C99"/>
    <w:rsid w:val="00862D87"/>
    <w:rsid w:val="00862DF0"/>
    <w:rsid w:val="00863AE2"/>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317"/>
    <w:rsid w:val="00931A5B"/>
    <w:rsid w:val="00931E5D"/>
    <w:rsid w:val="0093562A"/>
    <w:rsid w:val="00935745"/>
    <w:rsid w:val="00935AB9"/>
    <w:rsid w:val="00935AD6"/>
    <w:rsid w:val="00936A2F"/>
    <w:rsid w:val="00936FFC"/>
    <w:rsid w:val="0093787E"/>
    <w:rsid w:val="00937BA0"/>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BB0"/>
    <w:rsid w:val="00974C01"/>
    <w:rsid w:val="00974E2D"/>
    <w:rsid w:val="009763A4"/>
    <w:rsid w:val="00976BE6"/>
    <w:rsid w:val="009775EE"/>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75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66E"/>
    <w:rsid w:val="00C20D5F"/>
    <w:rsid w:val="00C20DBC"/>
    <w:rsid w:val="00C21118"/>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D7B"/>
    <w:rsid w:val="00C61F07"/>
    <w:rsid w:val="00C62329"/>
    <w:rsid w:val="00C631C3"/>
    <w:rsid w:val="00C63409"/>
    <w:rsid w:val="00C63C63"/>
    <w:rsid w:val="00C64153"/>
    <w:rsid w:val="00C64A02"/>
    <w:rsid w:val="00C653AA"/>
    <w:rsid w:val="00C65D38"/>
    <w:rsid w:val="00C65E0F"/>
    <w:rsid w:val="00C65F7E"/>
    <w:rsid w:val="00C6625F"/>
    <w:rsid w:val="00C66E40"/>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0BDD"/>
    <w:rsid w:val="00CB120A"/>
    <w:rsid w:val="00CB12EB"/>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B7F"/>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57E25"/>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F51"/>
    <w:rsid w:val="00EB60BA"/>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690"/>
    <w:rsid w:val="00F8275A"/>
    <w:rsid w:val="00F83013"/>
    <w:rsid w:val="00F832EC"/>
    <w:rsid w:val="00F8356B"/>
    <w:rsid w:val="00F83D09"/>
    <w:rsid w:val="00F84981"/>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RBI5PAMIO524-1616901215-39822</_dlc_DocId>
    <_dlc_DocIdUrl xmlns="71c5aaf6-e6ce-465b-b873-5148d2a4c105">
      <Url>https://nokia.sharepoint.com/sites/gxp/_layouts/15/DocIdRedir.aspx?ID=RBI5PAMIO524-1616901215-39822</Url>
      <Description>RBI5PAMIO524-1616901215-39822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7275bb01-7583-478d-bc14-e839a2dd5989"/>
    <ds:schemaRef ds:uri="3f2ce089-3858-4176-9a21-a30f9204848e"/>
    <ds:schemaRef ds:uri="http://purl.org/dc/terms/"/>
    <ds:schemaRef ds:uri="71c5aaf6-e6ce-465b-b873-5148d2a4c105"/>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6.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208</TotalTime>
  <Pages>4</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10046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53</cp:revision>
  <dcterms:created xsi:type="dcterms:W3CDTF">2025-01-27T06:46:00Z</dcterms:created>
  <dcterms:modified xsi:type="dcterms:W3CDTF">2025-02-05T05:03:00Z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84a1f33d-8910-4367-ba02-8279cf6ed090</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